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DDCF5" w14:textId="77777777" w:rsidR="008B3344" w:rsidRPr="008B3344" w:rsidRDefault="008B3344" w:rsidP="008B3344">
      <w:pPr>
        <w:pStyle w:val="Adressa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B3344">
        <w:rPr>
          <w:rFonts w:asciiTheme="minorHAnsi" w:hAnsiTheme="minorHAnsi" w:cstheme="minorHAnsi"/>
          <w:b/>
          <w:sz w:val="28"/>
          <w:szCs w:val="28"/>
        </w:rPr>
        <w:t>Einladung zum Seminar</w:t>
      </w:r>
    </w:p>
    <w:p w14:paraId="53A2A1A2" w14:textId="77777777" w:rsidR="008B3344" w:rsidRPr="00B7530A" w:rsidRDefault="008B3344" w:rsidP="008B3344">
      <w:pPr>
        <w:pStyle w:val="Adressat"/>
        <w:spacing w:line="276" w:lineRule="auto"/>
        <w:jc w:val="center"/>
        <w:rPr>
          <w:rFonts w:ascii="Microsoft Sans Serif" w:hAnsi="Microsoft Sans Serif" w:cs="Microsoft Sans Serif"/>
          <w:b/>
          <w:sz w:val="28"/>
          <w:szCs w:val="28"/>
        </w:rPr>
      </w:pPr>
    </w:p>
    <w:p w14:paraId="54CEE286" w14:textId="346F9A5F" w:rsidR="008B3344" w:rsidRPr="008B3344" w:rsidRDefault="005A6360" w:rsidP="008B3344">
      <w:pPr>
        <w:spacing w:line="360" w:lineRule="auto"/>
        <w:jc w:val="center"/>
        <w:rPr>
          <w:rFonts w:ascii="Arial Rounded MT Bold" w:hAnsi="Arial Rounded MT Bold" w:cs="Calibri"/>
          <w:iCs/>
          <w:color w:val="1F4E79"/>
          <w:sz w:val="44"/>
          <w:szCs w:val="44"/>
          <w:lang w:val="de-AT"/>
        </w:rPr>
      </w:pPr>
      <w:bookmarkStart w:id="0" w:name="_Hlk180424015"/>
      <w:r>
        <w:rPr>
          <w:rFonts w:ascii="Arial Rounded MT Bold" w:hAnsi="Arial Rounded MT Bold" w:cs="Calibri"/>
          <w:iCs/>
          <w:color w:val="1F4E79"/>
          <w:sz w:val="44"/>
          <w:szCs w:val="44"/>
          <w:lang w:val="de-AT"/>
        </w:rPr>
        <w:t>Grundlagen der Unternehmensfinanzierung</w:t>
      </w:r>
    </w:p>
    <w:bookmarkEnd w:id="0"/>
    <w:p w14:paraId="79F1CAFD" w14:textId="77777777" w:rsidR="008B3344" w:rsidRPr="008B3344" w:rsidRDefault="008B3344" w:rsidP="008B3344">
      <w:pPr>
        <w:pStyle w:val="Adressat"/>
        <w:tabs>
          <w:tab w:val="left" w:pos="2268"/>
        </w:tabs>
        <w:spacing w:line="276" w:lineRule="auto"/>
        <w:rPr>
          <w:rFonts w:ascii="Calibri" w:hAnsi="Calibri" w:cs="Calibri"/>
          <w:sz w:val="44"/>
          <w:szCs w:val="44"/>
          <w:u w:val="single"/>
        </w:rPr>
      </w:pPr>
    </w:p>
    <w:p w14:paraId="4C053CAD" w14:textId="126C2AB2" w:rsidR="008B3344" w:rsidRPr="008B3344" w:rsidRDefault="008B3344" w:rsidP="008B3344">
      <w:pPr>
        <w:pStyle w:val="Adressat"/>
        <w:tabs>
          <w:tab w:val="left" w:pos="2268"/>
        </w:tabs>
        <w:spacing w:line="276" w:lineRule="auto"/>
        <w:rPr>
          <w:rFonts w:ascii="Calibri" w:hAnsi="Calibri" w:cs="Calibri"/>
          <w:szCs w:val="24"/>
        </w:rPr>
      </w:pPr>
      <w:r w:rsidRPr="008B3344">
        <w:rPr>
          <w:rFonts w:ascii="Calibri" w:hAnsi="Calibri" w:cs="Calibri"/>
          <w:szCs w:val="24"/>
          <w:u w:val="single"/>
        </w:rPr>
        <w:t>Termin:</w:t>
      </w:r>
      <w:r w:rsidRPr="008B3344">
        <w:rPr>
          <w:rFonts w:ascii="Calibri" w:hAnsi="Calibri" w:cs="Calibri"/>
          <w:szCs w:val="24"/>
        </w:rPr>
        <w:tab/>
      </w:r>
      <w:r w:rsidR="005A6360">
        <w:rPr>
          <w:rFonts w:ascii="Calibri" w:hAnsi="Calibri" w:cs="Calibri"/>
          <w:b/>
          <w:szCs w:val="24"/>
        </w:rPr>
        <w:t>Freitag, 3</w:t>
      </w:r>
      <w:r w:rsidRPr="008B3344">
        <w:rPr>
          <w:rFonts w:ascii="Calibri" w:hAnsi="Calibri" w:cs="Calibri"/>
          <w:b/>
          <w:szCs w:val="24"/>
        </w:rPr>
        <w:t>. Oktober 2025</w:t>
      </w:r>
    </w:p>
    <w:p w14:paraId="7FF5A0EB" w14:textId="31FAB7B4" w:rsidR="008B3344" w:rsidRPr="008B3344" w:rsidRDefault="008B3344" w:rsidP="008B3344">
      <w:pPr>
        <w:pStyle w:val="Adressat"/>
        <w:tabs>
          <w:tab w:val="left" w:pos="851"/>
          <w:tab w:val="left" w:pos="2268"/>
          <w:tab w:val="left" w:pos="5980"/>
        </w:tabs>
        <w:spacing w:line="276" w:lineRule="auto"/>
        <w:rPr>
          <w:rFonts w:ascii="Calibri" w:hAnsi="Calibri" w:cs="Calibri"/>
          <w:b/>
          <w:szCs w:val="24"/>
        </w:rPr>
      </w:pPr>
      <w:r w:rsidRPr="008B3344">
        <w:rPr>
          <w:rFonts w:ascii="Calibri" w:hAnsi="Calibri" w:cs="Calibri"/>
          <w:szCs w:val="24"/>
        </w:rPr>
        <w:tab/>
      </w:r>
      <w:r w:rsidRPr="008B3344">
        <w:rPr>
          <w:rFonts w:ascii="Calibri" w:hAnsi="Calibri" w:cs="Calibri"/>
          <w:szCs w:val="24"/>
        </w:rPr>
        <w:tab/>
      </w:r>
      <w:r w:rsidR="005A6360">
        <w:rPr>
          <w:rFonts w:ascii="Calibri" w:hAnsi="Calibri" w:cs="Calibri"/>
          <w:b/>
          <w:szCs w:val="24"/>
        </w:rPr>
        <w:t>08:30</w:t>
      </w:r>
      <w:r w:rsidRPr="008B3344">
        <w:rPr>
          <w:rFonts w:ascii="Calibri" w:hAnsi="Calibri" w:cs="Calibri"/>
          <w:b/>
          <w:szCs w:val="24"/>
        </w:rPr>
        <w:t xml:space="preserve"> Uhr – </w:t>
      </w:r>
      <w:r w:rsidR="005A6360">
        <w:rPr>
          <w:rFonts w:ascii="Calibri" w:hAnsi="Calibri" w:cs="Calibri"/>
          <w:b/>
          <w:szCs w:val="24"/>
        </w:rPr>
        <w:t>12:30</w:t>
      </w:r>
      <w:r w:rsidRPr="008B3344">
        <w:rPr>
          <w:rFonts w:ascii="Calibri" w:hAnsi="Calibri" w:cs="Calibri"/>
          <w:b/>
          <w:szCs w:val="24"/>
        </w:rPr>
        <w:t xml:space="preserve"> Uhr</w:t>
      </w:r>
      <w:r w:rsidRPr="008B3344">
        <w:rPr>
          <w:rFonts w:ascii="Calibri" w:hAnsi="Calibri" w:cs="Calibri"/>
          <w:b/>
          <w:szCs w:val="24"/>
        </w:rPr>
        <w:tab/>
      </w:r>
    </w:p>
    <w:p w14:paraId="0D2B630A" w14:textId="77777777" w:rsidR="008B3344" w:rsidRPr="008B3344" w:rsidRDefault="008B3344" w:rsidP="008B3344">
      <w:pPr>
        <w:pStyle w:val="Adressat"/>
        <w:tabs>
          <w:tab w:val="left" w:pos="851"/>
          <w:tab w:val="left" w:pos="3828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4A461F90" w14:textId="1F43FDAD" w:rsidR="008B3344" w:rsidRPr="008B3344" w:rsidRDefault="008B3344" w:rsidP="008B3344">
      <w:pPr>
        <w:pStyle w:val="Adressat"/>
        <w:tabs>
          <w:tab w:val="left" w:pos="851"/>
          <w:tab w:val="left" w:pos="2268"/>
        </w:tabs>
        <w:spacing w:line="276" w:lineRule="auto"/>
        <w:rPr>
          <w:rFonts w:ascii="Calibri" w:hAnsi="Calibri" w:cs="Calibri"/>
          <w:szCs w:val="24"/>
        </w:rPr>
      </w:pPr>
      <w:r w:rsidRPr="008B3344">
        <w:rPr>
          <w:rFonts w:ascii="Calibri" w:hAnsi="Calibri" w:cs="Calibri"/>
          <w:szCs w:val="24"/>
          <w:u w:val="single"/>
        </w:rPr>
        <w:t>Veranstaltungsort:</w:t>
      </w:r>
      <w:r w:rsidRPr="008B3344">
        <w:rPr>
          <w:rFonts w:ascii="Calibri" w:hAnsi="Calibri" w:cs="Calibri"/>
          <w:szCs w:val="24"/>
        </w:rPr>
        <w:tab/>
        <w:t>Villa Blanka</w:t>
      </w:r>
    </w:p>
    <w:p w14:paraId="38AF5CEC" w14:textId="6971D205" w:rsidR="008B3344" w:rsidRPr="008B3344" w:rsidRDefault="008B3344" w:rsidP="008B3344">
      <w:pPr>
        <w:pStyle w:val="Adressat"/>
        <w:tabs>
          <w:tab w:val="left" w:pos="851"/>
          <w:tab w:val="left" w:pos="2268"/>
        </w:tabs>
        <w:spacing w:line="276" w:lineRule="auto"/>
        <w:rPr>
          <w:rFonts w:ascii="Calibri" w:hAnsi="Calibri" w:cs="Calibri"/>
          <w:szCs w:val="24"/>
        </w:rPr>
      </w:pPr>
      <w:r w:rsidRPr="008B3344">
        <w:rPr>
          <w:rFonts w:ascii="Calibri" w:hAnsi="Calibri" w:cs="Calibri"/>
          <w:szCs w:val="24"/>
        </w:rPr>
        <w:tab/>
      </w:r>
      <w:r w:rsidRPr="008B3344">
        <w:rPr>
          <w:rFonts w:ascii="Calibri" w:hAnsi="Calibri" w:cs="Calibri"/>
          <w:szCs w:val="24"/>
        </w:rPr>
        <w:tab/>
        <w:t>Weiherburggasse 8, 6020 Innsbruck</w:t>
      </w:r>
    </w:p>
    <w:p w14:paraId="7F35B87E" w14:textId="77777777" w:rsidR="008B3344" w:rsidRPr="008B3344" w:rsidRDefault="008B3344" w:rsidP="008B3344">
      <w:pPr>
        <w:pStyle w:val="Adressat"/>
        <w:tabs>
          <w:tab w:val="left" w:pos="851"/>
          <w:tab w:val="left" w:pos="2268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4AF3AA2A" w14:textId="79055280" w:rsidR="008B3344" w:rsidRPr="008B3344" w:rsidRDefault="008B3344" w:rsidP="008B3344">
      <w:pPr>
        <w:pStyle w:val="Adressat"/>
        <w:tabs>
          <w:tab w:val="left" w:pos="1134"/>
          <w:tab w:val="left" w:pos="2268"/>
        </w:tabs>
        <w:spacing w:line="276" w:lineRule="auto"/>
        <w:ind w:left="2265" w:hanging="2265"/>
        <w:rPr>
          <w:rFonts w:ascii="Calibri" w:hAnsi="Calibri" w:cs="Calibri"/>
          <w:bCs/>
          <w:szCs w:val="24"/>
        </w:rPr>
      </w:pPr>
      <w:r w:rsidRPr="008B3344">
        <w:rPr>
          <w:rFonts w:ascii="Calibri" w:hAnsi="Calibri" w:cs="Calibri"/>
          <w:szCs w:val="24"/>
          <w:u w:val="single"/>
        </w:rPr>
        <w:t>Vortragender:</w:t>
      </w:r>
      <w:r w:rsidRPr="008B3344">
        <w:rPr>
          <w:rFonts w:ascii="Calibri" w:hAnsi="Calibri" w:cs="Calibri"/>
          <w:szCs w:val="24"/>
        </w:rPr>
        <w:tab/>
      </w:r>
      <w:r w:rsidR="005A6360">
        <w:rPr>
          <w:rFonts w:ascii="Calibri" w:hAnsi="Calibri" w:cs="Calibri"/>
          <w:b/>
          <w:szCs w:val="24"/>
        </w:rPr>
        <w:t>Ass.-Prof. Dr. Markus Gramann</w:t>
      </w:r>
    </w:p>
    <w:p w14:paraId="00D3F8C9" w14:textId="2F136CB6" w:rsidR="008B3344" w:rsidRDefault="008B3344" w:rsidP="008B3344">
      <w:pPr>
        <w:pStyle w:val="Adressat"/>
        <w:tabs>
          <w:tab w:val="left" w:pos="1134"/>
          <w:tab w:val="left" w:pos="2268"/>
        </w:tabs>
        <w:spacing w:line="276" w:lineRule="auto"/>
        <w:ind w:left="2265" w:hanging="2265"/>
        <w:rPr>
          <w:rFonts w:ascii="Calibri" w:hAnsi="Calibri" w:cs="Calibri"/>
          <w:szCs w:val="24"/>
          <w:lang w:val="de-AT"/>
        </w:rPr>
      </w:pPr>
      <w:r w:rsidRPr="008B3344">
        <w:rPr>
          <w:rFonts w:ascii="Calibri" w:hAnsi="Calibri" w:cs="Calibri"/>
          <w:szCs w:val="24"/>
        </w:rPr>
        <w:tab/>
      </w:r>
      <w:r w:rsidRPr="008B3344">
        <w:rPr>
          <w:rFonts w:ascii="Calibri" w:hAnsi="Calibri" w:cs="Calibri"/>
          <w:szCs w:val="24"/>
        </w:rPr>
        <w:tab/>
      </w:r>
      <w:r w:rsidRPr="008B3344">
        <w:rPr>
          <w:rFonts w:ascii="Calibri" w:hAnsi="Calibri" w:cs="Calibri"/>
          <w:szCs w:val="24"/>
          <w:lang w:val="de-AT"/>
        </w:rPr>
        <w:t>Allgemein beeideter und gerichtlich zertifizierter Sachverständiger</w:t>
      </w:r>
      <w:r w:rsidR="005A6360">
        <w:rPr>
          <w:rFonts w:ascii="Calibri" w:hAnsi="Calibri" w:cs="Calibri"/>
          <w:szCs w:val="24"/>
          <w:lang w:val="de-AT"/>
        </w:rPr>
        <w:t xml:space="preserve"> für Bank- und Kreditwesen</w:t>
      </w:r>
    </w:p>
    <w:p w14:paraId="4B18FD2E" w14:textId="337CE140" w:rsidR="005A6360" w:rsidRPr="008B3344" w:rsidRDefault="005A6360" w:rsidP="008B3344">
      <w:pPr>
        <w:pStyle w:val="Adressat"/>
        <w:tabs>
          <w:tab w:val="left" w:pos="1134"/>
          <w:tab w:val="left" w:pos="2268"/>
        </w:tabs>
        <w:spacing w:line="276" w:lineRule="auto"/>
        <w:ind w:left="2265" w:hanging="2265"/>
        <w:rPr>
          <w:rFonts w:ascii="Calibri" w:hAnsi="Calibri" w:cs="Calibri"/>
          <w:lang w:val="de-AT"/>
        </w:rPr>
      </w:pPr>
      <w:r>
        <w:rPr>
          <w:rFonts w:ascii="Calibri" w:hAnsi="Calibri" w:cs="Calibri"/>
          <w:szCs w:val="24"/>
          <w:lang w:val="de-AT"/>
        </w:rPr>
        <w:tab/>
      </w:r>
      <w:r>
        <w:rPr>
          <w:rFonts w:ascii="Calibri" w:hAnsi="Calibri" w:cs="Calibri"/>
          <w:szCs w:val="24"/>
          <w:lang w:val="de-AT"/>
        </w:rPr>
        <w:tab/>
        <w:t xml:space="preserve">SV Dr. Gramann ist Geschäftsführer der FIIMAK Akademie für Finanzen, Immobilien und Management (Innsbruck) sowie beratend zu Themen der Unternehmensfinanzierung und Immobilien tätig. </w:t>
      </w:r>
    </w:p>
    <w:p w14:paraId="5EFBDD3B" w14:textId="77777777" w:rsidR="008B3344" w:rsidRPr="008B3344" w:rsidRDefault="008B3344" w:rsidP="008B3344">
      <w:pPr>
        <w:pStyle w:val="Adressat"/>
        <w:tabs>
          <w:tab w:val="left" w:pos="1134"/>
          <w:tab w:val="left" w:pos="2268"/>
        </w:tabs>
        <w:spacing w:line="276" w:lineRule="auto"/>
        <w:ind w:left="2265" w:hanging="2265"/>
        <w:rPr>
          <w:rFonts w:ascii="Calibri" w:hAnsi="Calibri" w:cs="Calibri"/>
          <w:sz w:val="22"/>
          <w:szCs w:val="22"/>
          <w:highlight w:val="yellow"/>
        </w:rPr>
      </w:pPr>
    </w:p>
    <w:p w14:paraId="6929CD41" w14:textId="74D3B3BA" w:rsidR="005A6360" w:rsidRDefault="005A6360" w:rsidP="005A6360">
      <w:pPr>
        <w:pStyle w:val="StandardWeb"/>
        <w:ind w:left="2124" w:hanging="2124"/>
        <w:rPr>
          <w:rFonts w:asciiTheme="minorHAnsi" w:hAnsiTheme="minorHAnsi" w:cstheme="minorHAnsi"/>
          <w:lang w:val="de-AT" w:eastAsia="de-AT"/>
        </w:rPr>
      </w:pPr>
      <w:r>
        <w:rPr>
          <w:rFonts w:ascii="Calibri" w:hAnsi="Calibri" w:cs="Calibri"/>
          <w:u w:val="single"/>
        </w:rPr>
        <w:t>Beschreibung</w:t>
      </w:r>
      <w:r w:rsidR="008B3344" w:rsidRPr="008B3344">
        <w:rPr>
          <w:rFonts w:ascii="Calibri" w:hAnsi="Calibri" w:cs="Calibri"/>
          <w:u w:val="single"/>
        </w:rPr>
        <w:t>:</w:t>
      </w:r>
      <w:r w:rsidR="008B3344" w:rsidRPr="008B3344">
        <w:rPr>
          <w:rFonts w:ascii="Calibri" w:hAnsi="Calibri" w:cs="Calibri"/>
        </w:rPr>
        <w:tab/>
      </w:r>
      <w:r w:rsidRPr="005A6360">
        <w:rPr>
          <w:rFonts w:asciiTheme="minorHAnsi" w:hAnsiTheme="minorHAnsi" w:cstheme="minorHAnsi"/>
          <w:lang w:val="de-AT" w:eastAsia="de-AT"/>
        </w:rPr>
        <w:t xml:space="preserve">Das Seminar vermittelt praxisorientiertes Wissen über die wichtigsten Aspekte der Unternehmensfinanzierung. </w:t>
      </w:r>
      <w:r>
        <w:rPr>
          <w:rFonts w:asciiTheme="minorHAnsi" w:hAnsiTheme="minorHAnsi" w:cstheme="minorHAnsi"/>
          <w:lang w:val="de-AT" w:eastAsia="de-AT"/>
        </w:rPr>
        <w:tab/>
      </w:r>
      <w:r>
        <w:rPr>
          <w:rFonts w:asciiTheme="minorHAnsi" w:hAnsiTheme="minorHAnsi" w:cstheme="minorHAnsi"/>
          <w:lang w:val="de-AT" w:eastAsia="de-AT"/>
        </w:rPr>
        <w:tab/>
      </w:r>
      <w:r>
        <w:rPr>
          <w:rFonts w:asciiTheme="minorHAnsi" w:hAnsiTheme="minorHAnsi" w:cstheme="minorHAnsi"/>
          <w:lang w:val="de-AT" w:eastAsia="de-AT"/>
        </w:rPr>
        <w:tab/>
      </w:r>
      <w:r>
        <w:rPr>
          <w:rFonts w:asciiTheme="minorHAnsi" w:hAnsiTheme="minorHAnsi" w:cstheme="minorHAnsi"/>
          <w:lang w:val="de-AT" w:eastAsia="de-AT"/>
        </w:rPr>
        <w:tab/>
      </w:r>
    </w:p>
    <w:p w14:paraId="4D39736B" w14:textId="79B7C409" w:rsidR="005A6360" w:rsidRPr="005A6360" w:rsidRDefault="005A6360" w:rsidP="005A6360">
      <w:pPr>
        <w:pStyle w:val="StandardWeb"/>
        <w:ind w:left="2124" w:hanging="708"/>
        <w:rPr>
          <w:rFonts w:asciiTheme="minorHAnsi" w:hAnsiTheme="minorHAnsi" w:cstheme="minorHAnsi"/>
          <w:lang w:val="de-AT" w:eastAsia="de-AT"/>
        </w:rPr>
      </w:pPr>
      <w:r>
        <w:rPr>
          <w:rFonts w:asciiTheme="minorHAnsi" w:hAnsiTheme="minorHAnsi" w:cstheme="minorHAnsi"/>
          <w:lang w:val="de-AT" w:eastAsia="de-AT"/>
        </w:rPr>
        <w:tab/>
      </w:r>
      <w:r w:rsidRPr="005A6360">
        <w:rPr>
          <w:rFonts w:asciiTheme="minorHAnsi" w:hAnsiTheme="minorHAnsi" w:cstheme="minorHAnsi"/>
          <w:lang w:val="de-AT" w:eastAsia="de-AT"/>
        </w:rPr>
        <w:t xml:space="preserve">Ziel ist es, den </w:t>
      </w:r>
      <w:proofErr w:type="spellStart"/>
      <w:proofErr w:type="gramStart"/>
      <w:r w:rsidRPr="005A6360">
        <w:rPr>
          <w:rFonts w:asciiTheme="minorHAnsi" w:hAnsiTheme="minorHAnsi" w:cstheme="minorHAnsi"/>
          <w:lang w:val="de-AT" w:eastAsia="de-AT"/>
        </w:rPr>
        <w:t>Teilnehmer:innen</w:t>
      </w:r>
      <w:proofErr w:type="spellEnd"/>
      <w:proofErr w:type="gramEnd"/>
      <w:r w:rsidRPr="005A6360">
        <w:rPr>
          <w:rFonts w:asciiTheme="minorHAnsi" w:hAnsiTheme="minorHAnsi" w:cstheme="minorHAnsi"/>
          <w:lang w:val="de-AT" w:eastAsia="de-AT"/>
        </w:rPr>
        <w:t xml:space="preserve"> ein grundlegendes Verständnis der Finanzierungsmöglichkeiten, Kreditsicherheiten sowie der Bedeutung von Businessplänen und Ratings aus Sicht der Praxis zu vermitteln. </w:t>
      </w:r>
    </w:p>
    <w:p w14:paraId="18738E70" w14:textId="43E60360" w:rsidR="005A6360" w:rsidRPr="005A6360" w:rsidRDefault="005A6360" w:rsidP="005A6360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de-AT" w:eastAsia="de-AT"/>
        </w:rPr>
      </w:pPr>
      <w:r w:rsidRPr="005A6360">
        <w:rPr>
          <w:rFonts w:asciiTheme="minorHAnsi" w:hAnsiTheme="minorHAnsi" w:cstheme="minorHAnsi"/>
          <w:sz w:val="24"/>
          <w:szCs w:val="24"/>
          <w:u w:val="single"/>
          <w:lang w:val="de-AT" w:eastAsia="de-AT"/>
        </w:rPr>
        <w:t>Inhalte</w:t>
      </w:r>
      <w:r w:rsidRPr="005A6360">
        <w:rPr>
          <w:rFonts w:asciiTheme="minorHAnsi" w:hAnsiTheme="minorHAnsi" w:cstheme="minorHAnsi"/>
          <w:b/>
          <w:bCs/>
          <w:sz w:val="24"/>
          <w:szCs w:val="24"/>
          <w:lang w:val="de-AT" w:eastAsia="de-AT"/>
        </w:rPr>
        <w:t>:</w:t>
      </w:r>
      <w:r>
        <w:rPr>
          <w:rFonts w:asciiTheme="minorHAnsi" w:hAnsiTheme="minorHAnsi" w:cstheme="minorHAnsi"/>
          <w:b/>
          <w:bCs/>
          <w:sz w:val="24"/>
          <w:szCs w:val="24"/>
          <w:lang w:val="de-AT" w:eastAsia="de-AT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  <w:lang w:val="de-AT" w:eastAsia="de-AT"/>
        </w:rPr>
        <w:tab/>
      </w:r>
      <w:r w:rsidRPr="005A6360">
        <w:rPr>
          <w:rFonts w:asciiTheme="minorHAnsi" w:hAnsiTheme="minorHAnsi" w:cstheme="minorHAnsi"/>
          <w:sz w:val="24"/>
          <w:szCs w:val="24"/>
          <w:lang w:val="de-AT" w:eastAsia="de-AT"/>
        </w:rPr>
        <w:t>1. Einführung in die Unternehmensfinanzierung:</w:t>
      </w:r>
    </w:p>
    <w:p w14:paraId="242C14A3" w14:textId="49E05A37" w:rsidR="005A6360" w:rsidRPr="005A6360" w:rsidRDefault="005A6360" w:rsidP="005A6360">
      <w:pPr>
        <w:numPr>
          <w:ilvl w:val="0"/>
          <w:numId w:val="2"/>
        </w:numPr>
        <w:tabs>
          <w:tab w:val="clear" w:pos="720"/>
          <w:tab w:val="num" w:pos="2268"/>
        </w:tabs>
        <w:spacing w:before="100" w:beforeAutospacing="1" w:after="100" w:afterAutospacing="1"/>
        <w:ind w:firstLine="1407"/>
        <w:rPr>
          <w:rFonts w:asciiTheme="minorHAnsi" w:hAnsiTheme="minorHAnsi" w:cstheme="minorHAnsi"/>
          <w:sz w:val="24"/>
          <w:szCs w:val="24"/>
          <w:lang w:val="de-AT" w:eastAsia="de-AT"/>
        </w:rPr>
      </w:pPr>
      <w:r>
        <w:rPr>
          <w:rFonts w:asciiTheme="minorHAnsi" w:hAnsiTheme="minorHAnsi" w:cstheme="minorHAnsi"/>
          <w:sz w:val="24"/>
          <w:szCs w:val="24"/>
          <w:lang w:val="de-AT" w:eastAsia="de-AT"/>
        </w:rPr>
        <w:tab/>
      </w:r>
      <w:r w:rsidRPr="005A6360">
        <w:rPr>
          <w:rFonts w:asciiTheme="minorHAnsi" w:hAnsiTheme="minorHAnsi" w:cstheme="minorHAnsi"/>
          <w:sz w:val="24"/>
          <w:szCs w:val="24"/>
          <w:lang w:val="de-AT" w:eastAsia="de-AT"/>
        </w:rPr>
        <w:t>Ziele und Aufgaben der Finanzierung, Finanzierungsarten und -</w:t>
      </w:r>
      <w:r>
        <w:rPr>
          <w:rFonts w:asciiTheme="minorHAnsi" w:hAnsiTheme="minorHAnsi" w:cstheme="minorHAnsi"/>
          <w:sz w:val="24"/>
          <w:szCs w:val="24"/>
          <w:lang w:val="de-AT" w:eastAsia="de-AT"/>
        </w:rPr>
        <w:tab/>
      </w:r>
      <w:r>
        <w:rPr>
          <w:rFonts w:asciiTheme="minorHAnsi" w:hAnsiTheme="minorHAnsi" w:cstheme="minorHAnsi"/>
          <w:sz w:val="24"/>
          <w:szCs w:val="24"/>
          <w:lang w:val="de-AT" w:eastAsia="de-AT"/>
        </w:rPr>
        <w:tab/>
      </w:r>
      <w:r>
        <w:rPr>
          <w:rFonts w:asciiTheme="minorHAnsi" w:hAnsiTheme="minorHAnsi" w:cstheme="minorHAnsi"/>
          <w:sz w:val="24"/>
          <w:szCs w:val="24"/>
          <w:lang w:val="de-AT" w:eastAsia="de-AT"/>
        </w:rPr>
        <w:tab/>
      </w:r>
      <w:r w:rsidRPr="005A6360">
        <w:rPr>
          <w:rFonts w:asciiTheme="minorHAnsi" w:hAnsiTheme="minorHAnsi" w:cstheme="minorHAnsi"/>
          <w:sz w:val="24"/>
          <w:szCs w:val="24"/>
          <w:lang w:val="de-AT" w:eastAsia="de-AT"/>
        </w:rPr>
        <w:t>quellen</w:t>
      </w:r>
    </w:p>
    <w:p w14:paraId="4A2082A9" w14:textId="3EF1C480" w:rsidR="005A6360" w:rsidRPr="005A6360" w:rsidRDefault="005A6360" w:rsidP="005A6360">
      <w:pPr>
        <w:numPr>
          <w:ilvl w:val="0"/>
          <w:numId w:val="2"/>
        </w:numPr>
        <w:tabs>
          <w:tab w:val="clear" w:pos="720"/>
          <w:tab w:val="num" w:pos="2268"/>
        </w:tabs>
        <w:spacing w:before="100" w:beforeAutospacing="1" w:after="100" w:afterAutospacing="1"/>
        <w:ind w:firstLine="1407"/>
        <w:rPr>
          <w:rFonts w:asciiTheme="minorHAnsi" w:hAnsiTheme="minorHAnsi" w:cstheme="minorHAnsi"/>
          <w:sz w:val="24"/>
          <w:szCs w:val="24"/>
          <w:lang w:val="de-AT" w:eastAsia="de-AT"/>
        </w:rPr>
      </w:pPr>
      <w:r>
        <w:rPr>
          <w:rFonts w:asciiTheme="minorHAnsi" w:hAnsiTheme="minorHAnsi" w:cstheme="minorHAnsi"/>
          <w:sz w:val="24"/>
          <w:szCs w:val="24"/>
          <w:lang w:val="de-AT" w:eastAsia="de-AT"/>
        </w:rPr>
        <w:tab/>
      </w:r>
      <w:r w:rsidRPr="005A6360">
        <w:rPr>
          <w:rFonts w:asciiTheme="minorHAnsi" w:hAnsiTheme="minorHAnsi" w:cstheme="minorHAnsi"/>
          <w:sz w:val="24"/>
          <w:szCs w:val="24"/>
          <w:lang w:val="de-AT" w:eastAsia="de-AT"/>
        </w:rPr>
        <w:t>Interne und externe Finanzierungsmöglichkeiten</w:t>
      </w:r>
    </w:p>
    <w:p w14:paraId="5C41783E" w14:textId="5C0C3824" w:rsidR="005A6360" w:rsidRPr="005A6360" w:rsidRDefault="005A6360" w:rsidP="005A6360">
      <w:pPr>
        <w:numPr>
          <w:ilvl w:val="0"/>
          <w:numId w:val="2"/>
        </w:numPr>
        <w:tabs>
          <w:tab w:val="clear" w:pos="720"/>
          <w:tab w:val="num" w:pos="2268"/>
        </w:tabs>
        <w:spacing w:before="100" w:beforeAutospacing="1" w:after="100" w:afterAutospacing="1"/>
        <w:ind w:firstLine="1407"/>
        <w:rPr>
          <w:rFonts w:asciiTheme="minorHAnsi" w:hAnsiTheme="minorHAnsi" w:cstheme="minorHAnsi"/>
          <w:sz w:val="24"/>
          <w:szCs w:val="24"/>
          <w:lang w:val="de-AT" w:eastAsia="de-AT"/>
        </w:rPr>
      </w:pPr>
      <w:r>
        <w:rPr>
          <w:rFonts w:asciiTheme="minorHAnsi" w:hAnsiTheme="minorHAnsi" w:cstheme="minorHAnsi"/>
          <w:sz w:val="24"/>
          <w:szCs w:val="24"/>
          <w:lang w:val="de-AT" w:eastAsia="de-AT"/>
        </w:rPr>
        <w:tab/>
      </w:r>
      <w:r w:rsidRPr="005A6360">
        <w:rPr>
          <w:rFonts w:asciiTheme="minorHAnsi" w:hAnsiTheme="minorHAnsi" w:cstheme="minorHAnsi"/>
          <w:sz w:val="24"/>
          <w:szCs w:val="24"/>
          <w:lang w:val="de-AT" w:eastAsia="de-AT"/>
        </w:rPr>
        <w:t>Kreditfinanzierung und alternative Finanzierungsformen</w:t>
      </w:r>
    </w:p>
    <w:p w14:paraId="56AEBD1C" w14:textId="0159B459" w:rsidR="005A6360" w:rsidRPr="005A6360" w:rsidRDefault="005A6360" w:rsidP="005A6360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de-AT" w:eastAsia="de-AT"/>
        </w:rPr>
      </w:pPr>
      <w:r>
        <w:rPr>
          <w:rFonts w:asciiTheme="minorHAnsi" w:hAnsiTheme="minorHAnsi" w:cstheme="minorHAnsi"/>
          <w:sz w:val="24"/>
          <w:szCs w:val="24"/>
          <w:lang w:val="de-AT" w:eastAsia="de-AT"/>
        </w:rPr>
        <w:tab/>
      </w:r>
      <w:r>
        <w:rPr>
          <w:rFonts w:asciiTheme="minorHAnsi" w:hAnsiTheme="minorHAnsi" w:cstheme="minorHAnsi"/>
          <w:sz w:val="24"/>
          <w:szCs w:val="24"/>
          <w:lang w:val="de-AT" w:eastAsia="de-AT"/>
        </w:rPr>
        <w:tab/>
      </w:r>
      <w:r>
        <w:rPr>
          <w:rFonts w:asciiTheme="minorHAnsi" w:hAnsiTheme="minorHAnsi" w:cstheme="minorHAnsi"/>
          <w:sz w:val="24"/>
          <w:szCs w:val="24"/>
          <w:lang w:val="de-AT" w:eastAsia="de-AT"/>
        </w:rPr>
        <w:tab/>
      </w:r>
      <w:r w:rsidRPr="005A6360">
        <w:rPr>
          <w:rFonts w:asciiTheme="minorHAnsi" w:hAnsiTheme="minorHAnsi" w:cstheme="minorHAnsi"/>
          <w:sz w:val="24"/>
          <w:szCs w:val="24"/>
          <w:lang w:val="de-AT" w:eastAsia="de-AT"/>
        </w:rPr>
        <w:t>2. Kreditsicherheiten:</w:t>
      </w:r>
    </w:p>
    <w:p w14:paraId="0899CC2B" w14:textId="77777777" w:rsidR="005A6360" w:rsidRPr="005A6360" w:rsidRDefault="005A6360" w:rsidP="005A6360">
      <w:pPr>
        <w:numPr>
          <w:ilvl w:val="0"/>
          <w:numId w:val="3"/>
        </w:numPr>
        <w:spacing w:before="100" w:beforeAutospacing="1" w:after="100" w:afterAutospacing="1"/>
        <w:ind w:firstLine="1407"/>
        <w:rPr>
          <w:rFonts w:asciiTheme="minorHAnsi" w:hAnsiTheme="minorHAnsi" w:cstheme="minorHAnsi"/>
          <w:sz w:val="24"/>
          <w:szCs w:val="24"/>
          <w:lang w:val="de-AT" w:eastAsia="de-AT"/>
        </w:rPr>
      </w:pPr>
      <w:r w:rsidRPr="005A6360">
        <w:rPr>
          <w:rFonts w:asciiTheme="minorHAnsi" w:hAnsiTheme="minorHAnsi" w:cstheme="minorHAnsi"/>
          <w:sz w:val="24"/>
          <w:szCs w:val="24"/>
          <w:lang w:val="de-AT" w:eastAsia="de-AT"/>
        </w:rPr>
        <w:t>Bedeutung und Arten von Sicherheiten</w:t>
      </w:r>
    </w:p>
    <w:p w14:paraId="0F3A3DCE" w14:textId="77777777" w:rsidR="005A6360" w:rsidRPr="005A6360" w:rsidRDefault="005A6360" w:rsidP="005A6360">
      <w:pPr>
        <w:numPr>
          <w:ilvl w:val="0"/>
          <w:numId w:val="3"/>
        </w:numPr>
        <w:spacing w:before="100" w:beforeAutospacing="1" w:after="100" w:afterAutospacing="1"/>
        <w:ind w:firstLine="1407"/>
        <w:rPr>
          <w:rFonts w:asciiTheme="minorHAnsi" w:hAnsiTheme="minorHAnsi" w:cstheme="minorHAnsi"/>
          <w:sz w:val="24"/>
          <w:szCs w:val="24"/>
          <w:lang w:val="de-AT" w:eastAsia="de-AT"/>
        </w:rPr>
      </w:pPr>
      <w:r w:rsidRPr="005A6360">
        <w:rPr>
          <w:rFonts w:asciiTheme="minorHAnsi" w:hAnsiTheme="minorHAnsi" w:cstheme="minorHAnsi"/>
          <w:sz w:val="24"/>
          <w:szCs w:val="24"/>
          <w:lang w:val="de-AT" w:eastAsia="de-AT"/>
        </w:rPr>
        <w:t>Bewertung und rechtliche Grundlagen</w:t>
      </w:r>
    </w:p>
    <w:p w14:paraId="3C7DFE4E" w14:textId="77777777" w:rsidR="005A6360" w:rsidRDefault="005A6360" w:rsidP="005A6360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de-AT" w:eastAsia="de-AT"/>
        </w:rPr>
      </w:pPr>
    </w:p>
    <w:p w14:paraId="40448EF9" w14:textId="77777777" w:rsidR="005A6360" w:rsidRDefault="005A6360" w:rsidP="005A6360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de-AT" w:eastAsia="de-AT"/>
        </w:rPr>
      </w:pPr>
    </w:p>
    <w:p w14:paraId="75535CF7" w14:textId="77777777" w:rsidR="005A6360" w:rsidRDefault="005A6360" w:rsidP="005A6360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de-AT" w:eastAsia="de-AT"/>
        </w:rPr>
      </w:pPr>
    </w:p>
    <w:p w14:paraId="4861B372" w14:textId="212DCE63" w:rsidR="005A6360" w:rsidRPr="005A6360" w:rsidRDefault="005A6360" w:rsidP="005A6360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de-AT" w:eastAsia="de-AT"/>
        </w:rPr>
      </w:pPr>
      <w:r w:rsidRPr="005A6360">
        <w:rPr>
          <w:rFonts w:asciiTheme="minorHAnsi" w:hAnsiTheme="minorHAnsi" w:cstheme="minorHAnsi"/>
          <w:sz w:val="24"/>
          <w:szCs w:val="24"/>
          <w:lang w:val="de-AT" w:eastAsia="de-AT"/>
        </w:rPr>
        <w:t>3. Businessplan und Rating:</w:t>
      </w:r>
    </w:p>
    <w:p w14:paraId="672DEB50" w14:textId="77777777" w:rsidR="005A6360" w:rsidRPr="005A6360" w:rsidRDefault="005A6360" w:rsidP="005A6360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de-AT" w:eastAsia="de-AT"/>
        </w:rPr>
      </w:pPr>
      <w:r w:rsidRPr="005A6360">
        <w:rPr>
          <w:rFonts w:asciiTheme="minorHAnsi" w:hAnsiTheme="minorHAnsi" w:cstheme="minorHAnsi"/>
          <w:sz w:val="24"/>
          <w:szCs w:val="24"/>
          <w:lang w:val="de-AT" w:eastAsia="de-AT"/>
        </w:rPr>
        <w:t>Aufbau und Inhalte eines Businessplans</w:t>
      </w:r>
    </w:p>
    <w:p w14:paraId="67A9402A" w14:textId="77777777" w:rsidR="005A6360" w:rsidRPr="005A6360" w:rsidRDefault="005A6360" w:rsidP="005A6360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de-AT" w:eastAsia="de-AT"/>
        </w:rPr>
      </w:pPr>
      <w:r w:rsidRPr="005A6360">
        <w:rPr>
          <w:rFonts w:asciiTheme="minorHAnsi" w:hAnsiTheme="minorHAnsi" w:cstheme="minorHAnsi"/>
          <w:sz w:val="24"/>
          <w:szCs w:val="24"/>
          <w:lang w:val="de-AT" w:eastAsia="de-AT"/>
        </w:rPr>
        <w:t>Bedeutung des Ratings für die Unternehmensfinanzierung</w:t>
      </w:r>
    </w:p>
    <w:p w14:paraId="630F7EDF" w14:textId="77777777" w:rsidR="005A6360" w:rsidRPr="005A6360" w:rsidRDefault="005A6360" w:rsidP="005A6360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de-AT" w:eastAsia="de-AT"/>
        </w:rPr>
      </w:pPr>
      <w:r w:rsidRPr="005A6360">
        <w:rPr>
          <w:rFonts w:asciiTheme="minorHAnsi" w:hAnsiTheme="minorHAnsi" w:cstheme="minorHAnsi"/>
          <w:sz w:val="24"/>
          <w:szCs w:val="24"/>
          <w:lang w:val="de-AT" w:eastAsia="de-AT"/>
        </w:rPr>
        <w:t>4. Liquiditätsplanung und -steuerung:</w:t>
      </w:r>
    </w:p>
    <w:p w14:paraId="64831544" w14:textId="77777777" w:rsidR="005A6360" w:rsidRPr="005A6360" w:rsidRDefault="005A6360" w:rsidP="005A6360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de-AT" w:eastAsia="de-AT"/>
        </w:rPr>
      </w:pPr>
      <w:r w:rsidRPr="005A6360">
        <w:rPr>
          <w:rFonts w:asciiTheme="minorHAnsi" w:hAnsiTheme="minorHAnsi" w:cstheme="minorHAnsi"/>
          <w:sz w:val="24"/>
          <w:szCs w:val="24"/>
          <w:lang w:val="de-AT" w:eastAsia="de-AT"/>
        </w:rPr>
        <w:t>Erstellung von Liquiditätsplänen</w:t>
      </w:r>
    </w:p>
    <w:p w14:paraId="13D3ACE5" w14:textId="77777777" w:rsidR="005A6360" w:rsidRPr="005A6360" w:rsidRDefault="005A6360" w:rsidP="005A6360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de-AT" w:eastAsia="de-AT"/>
        </w:rPr>
      </w:pPr>
      <w:r w:rsidRPr="005A6360">
        <w:rPr>
          <w:rFonts w:asciiTheme="minorHAnsi" w:hAnsiTheme="minorHAnsi" w:cstheme="minorHAnsi"/>
          <w:sz w:val="24"/>
          <w:szCs w:val="24"/>
          <w:lang w:val="de-AT" w:eastAsia="de-AT"/>
        </w:rPr>
        <w:t>Umgang mit Liquiditätsengpässen und kurzfristigen Finanzierungslösungen</w:t>
      </w:r>
    </w:p>
    <w:p w14:paraId="36FEB3A0" w14:textId="3A9C82D7" w:rsidR="008B3344" w:rsidRPr="008B3344" w:rsidRDefault="008B3344" w:rsidP="005A6360">
      <w:pPr>
        <w:pStyle w:val="Adressat"/>
        <w:spacing w:line="276" w:lineRule="auto"/>
        <w:ind w:left="2268" w:hanging="2268"/>
        <w:jc w:val="both"/>
        <w:rPr>
          <w:rFonts w:ascii="Calibri" w:hAnsi="Calibri" w:cs="Calibri"/>
          <w:szCs w:val="24"/>
          <w:u w:val="single"/>
        </w:rPr>
      </w:pPr>
    </w:p>
    <w:p w14:paraId="643DD51E" w14:textId="4D22E01E" w:rsidR="008B3344" w:rsidRPr="008B3344" w:rsidRDefault="008B3344" w:rsidP="008B3344">
      <w:pPr>
        <w:pStyle w:val="Adressat"/>
        <w:tabs>
          <w:tab w:val="left" w:pos="2268"/>
        </w:tabs>
        <w:spacing w:line="276" w:lineRule="auto"/>
        <w:rPr>
          <w:rFonts w:ascii="Calibri" w:hAnsi="Calibri" w:cs="Calibri"/>
          <w:szCs w:val="24"/>
        </w:rPr>
      </w:pPr>
      <w:r w:rsidRPr="008B3344">
        <w:rPr>
          <w:rFonts w:ascii="Calibri" w:hAnsi="Calibri" w:cs="Calibri"/>
          <w:szCs w:val="24"/>
          <w:u w:val="single"/>
        </w:rPr>
        <w:t>Seminarpreis:</w:t>
      </w:r>
      <w:r w:rsidRPr="008B3344">
        <w:rPr>
          <w:rFonts w:ascii="Calibri" w:hAnsi="Calibri" w:cs="Calibri"/>
          <w:szCs w:val="24"/>
        </w:rPr>
        <w:tab/>
      </w:r>
      <w:r w:rsidRPr="008B3344">
        <w:rPr>
          <w:rFonts w:ascii="Calibri" w:hAnsi="Calibri" w:cs="Calibri"/>
          <w:b/>
          <w:szCs w:val="24"/>
        </w:rPr>
        <w:t xml:space="preserve">€ </w:t>
      </w:r>
      <w:r>
        <w:rPr>
          <w:rFonts w:ascii="Calibri" w:hAnsi="Calibri" w:cs="Calibri"/>
          <w:b/>
          <w:szCs w:val="24"/>
        </w:rPr>
        <w:t>240</w:t>
      </w:r>
      <w:r w:rsidRPr="008B3344">
        <w:rPr>
          <w:rFonts w:ascii="Calibri" w:hAnsi="Calibri" w:cs="Calibri"/>
          <w:b/>
          <w:szCs w:val="24"/>
        </w:rPr>
        <w:t>,</w:t>
      </w:r>
      <w:r>
        <w:rPr>
          <w:rFonts w:ascii="Calibri" w:hAnsi="Calibri" w:cs="Calibri"/>
          <w:b/>
          <w:szCs w:val="24"/>
        </w:rPr>
        <w:t>00</w:t>
      </w:r>
      <w:r w:rsidRPr="008B3344">
        <w:rPr>
          <w:rFonts w:ascii="Calibri" w:hAnsi="Calibri" w:cs="Calibri"/>
          <w:b/>
          <w:szCs w:val="24"/>
        </w:rPr>
        <w:t xml:space="preserve"> </w:t>
      </w:r>
      <w:r w:rsidRPr="008B3344">
        <w:rPr>
          <w:rFonts w:ascii="Calibri" w:hAnsi="Calibri" w:cs="Calibri"/>
          <w:szCs w:val="24"/>
        </w:rPr>
        <w:t>für Mitglieder</w:t>
      </w:r>
    </w:p>
    <w:p w14:paraId="3325D17E" w14:textId="4DFCCD44" w:rsidR="008B3344" w:rsidRPr="008B3344" w:rsidRDefault="008B3344" w:rsidP="008B3344">
      <w:pPr>
        <w:pStyle w:val="Adressat"/>
        <w:tabs>
          <w:tab w:val="left" w:pos="2268"/>
        </w:tabs>
        <w:spacing w:line="276" w:lineRule="auto"/>
        <w:rPr>
          <w:rFonts w:ascii="Calibri" w:hAnsi="Calibri" w:cs="Calibri"/>
          <w:szCs w:val="24"/>
        </w:rPr>
      </w:pPr>
      <w:r w:rsidRPr="008B3344">
        <w:rPr>
          <w:rFonts w:ascii="Calibri" w:hAnsi="Calibri" w:cs="Calibri"/>
          <w:b/>
          <w:szCs w:val="24"/>
        </w:rPr>
        <w:tab/>
        <w:t xml:space="preserve">€ </w:t>
      </w:r>
      <w:r>
        <w:rPr>
          <w:rFonts w:ascii="Calibri" w:hAnsi="Calibri" w:cs="Calibri"/>
          <w:b/>
          <w:szCs w:val="24"/>
        </w:rPr>
        <w:t>320</w:t>
      </w:r>
      <w:r w:rsidRPr="008B3344">
        <w:rPr>
          <w:rFonts w:ascii="Calibri" w:hAnsi="Calibri" w:cs="Calibri"/>
          <w:b/>
          <w:szCs w:val="24"/>
        </w:rPr>
        <w:t>,</w:t>
      </w:r>
      <w:r>
        <w:rPr>
          <w:rFonts w:ascii="Calibri" w:hAnsi="Calibri" w:cs="Calibri"/>
          <w:b/>
          <w:szCs w:val="24"/>
        </w:rPr>
        <w:t>00</w:t>
      </w:r>
      <w:r w:rsidRPr="008B3344">
        <w:rPr>
          <w:rFonts w:ascii="Calibri" w:hAnsi="Calibri" w:cs="Calibri"/>
          <w:szCs w:val="24"/>
        </w:rPr>
        <w:t xml:space="preserve"> für Nichtmitglieder</w:t>
      </w:r>
    </w:p>
    <w:p w14:paraId="5C913ABC" w14:textId="2F4CF972" w:rsidR="008B3344" w:rsidRDefault="008B3344" w:rsidP="008B3344">
      <w:pPr>
        <w:pStyle w:val="Adressat"/>
        <w:tabs>
          <w:tab w:val="left" w:pos="2268"/>
        </w:tabs>
        <w:spacing w:line="276" w:lineRule="auto"/>
        <w:rPr>
          <w:rFonts w:ascii="Calibri" w:hAnsi="Calibri" w:cs="Calibri"/>
          <w:szCs w:val="24"/>
        </w:rPr>
      </w:pPr>
      <w:r w:rsidRPr="008B3344">
        <w:rPr>
          <w:rFonts w:ascii="Calibri" w:hAnsi="Calibri" w:cs="Calibri"/>
          <w:szCs w:val="24"/>
        </w:rPr>
        <w:tab/>
        <w:t>Inkludiert sind Skriptum und Pausenbewirtung</w:t>
      </w:r>
      <w:r>
        <w:rPr>
          <w:rFonts w:ascii="Calibri" w:hAnsi="Calibri" w:cs="Calibri"/>
          <w:szCs w:val="24"/>
        </w:rPr>
        <w:t>,</w:t>
      </w:r>
    </w:p>
    <w:p w14:paraId="4CE29056" w14:textId="227CFEAF" w:rsidR="008B3344" w:rsidRPr="008B3344" w:rsidRDefault="008B3344" w:rsidP="008B3344">
      <w:pPr>
        <w:pStyle w:val="Adressat"/>
        <w:tabs>
          <w:tab w:val="left" w:pos="2268"/>
        </w:tabs>
        <w:spacing w:line="276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  <w:t xml:space="preserve">exkl. </w:t>
      </w:r>
      <w:r w:rsidRPr="008B3344">
        <w:rPr>
          <w:rFonts w:ascii="Calibri" w:hAnsi="Calibri" w:cs="Calibri"/>
          <w:szCs w:val="24"/>
        </w:rPr>
        <w:t xml:space="preserve">20 % </w:t>
      </w:r>
      <w:proofErr w:type="spellStart"/>
      <w:r w:rsidRPr="008B3344">
        <w:rPr>
          <w:rFonts w:ascii="Calibri" w:hAnsi="Calibri" w:cs="Calibri"/>
          <w:szCs w:val="24"/>
        </w:rPr>
        <w:t>USt</w:t>
      </w:r>
      <w:proofErr w:type="spellEnd"/>
      <w:r w:rsidRPr="008B3344">
        <w:rPr>
          <w:rFonts w:ascii="Calibri" w:hAnsi="Calibri" w:cs="Calibri"/>
          <w:szCs w:val="24"/>
        </w:rPr>
        <w:t xml:space="preserve">. </w:t>
      </w:r>
    </w:p>
    <w:p w14:paraId="2AC80A9C" w14:textId="77777777" w:rsidR="008B3344" w:rsidRPr="008B3344" w:rsidRDefault="008B3344" w:rsidP="008B3344">
      <w:pPr>
        <w:pStyle w:val="Adressat"/>
        <w:tabs>
          <w:tab w:val="left" w:pos="2268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574BD491" w14:textId="4A200D6F" w:rsidR="008B3344" w:rsidRPr="008B3344" w:rsidRDefault="008B3344" w:rsidP="008B3344">
      <w:pPr>
        <w:pStyle w:val="Adressat"/>
        <w:tabs>
          <w:tab w:val="left" w:pos="2268"/>
        </w:tabs>
        <w:spacing w:line="276" w:lineRule="auto"/>
        <w:rPr>
          <w:rFonts w:ascii="Calibri" w:hAnsi="Calibri" w:cs="Calibri"/>
          <w:szCs w:val="24"/>
        </w:rPr>
      </w:pPr>
      <w:r w:rsidRPr="008B3344">
        <w:rPr>
          <w:rFonts w:ascii="Calibri" w:hAnsi="Calibri" w:cs="Calibri"/>
          <w:szCs w:val="24"/>
          <w:u w:val="single"/>
        </w:rPr>
        <w:t>Anmeldung:</w:t>
      </w:r>
      <w:r w:rsidRPr="008B3344">
        <w:rPr>
          <w:rFonts w:ascii="Calibri" w:hAnsi="Calibri" w:cs="Calibri"/>
          <w:szCs w:val="24"/>
        </w:rPr>
        <w:tab/>
      </w:r>
      <w:hyperlink r:id="rId8" w:history="1">
        <w:r w:rsidRPr="0006342D">
          <w:rPr>
            <w:rStyle w:val="Hyperlink"/>
            <w:rFonts w:ascii="Calibri" w:hAnsi="Calibri" w:cs="Calibri"/>
            <w:szCs w:val="24"/>
          </w:rPr>
          <w:t>office@gerichtssachverstaendige.at</w:t>
        </w:r>
      </w:hyperlink>
      <w:r w:rsidRPr="008B3344">
        <w:rPr>
          <w:rFonts w:ascii="Calibri" w:hAnsi="Calibri" w:cs="Calibri"/>
          <w:szCs w:val="24"/>
        </w:rPr>
        <w:t xml:space="preserve">  (mit Rechnungsanschrift)</w:t>
      </w:r>
    </w:p>
    <w:p w14:paraId="1326ACF9" w14:textId="77777777" w:rsidR="008B3344" w:rsidRPr="008B3344" w:rsidRDefault="008B3344" w:rsidP="008B3344">
      <w:pPr>
        <w:pStyle w:val="Adressat"/>
        <w:tabs>
          <w:tab w:val="left" w:pos="2268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11115DB6" w14:textId="77777777" w:rsidR="008B3344" w:rsidRDefault="008B3344" w:rsidP="008B3344">
      <w:pPr>
        <w:pStyle w:val="Adressat"/>
        <w:tabs>
          <w:tab w:val="left" w:pos="2268"/>
          <w:tab w:val="left" w:pos="7230"/>
        </w:tabs>
        <w:spacing w:line="276" w:lineRule="auto"/>
        <w:ind w:right="-1"/>
        <w:rPr>
          <w:rFonts w:ascii="Calibri" w:hAnsi="Calibri" w:cs="Calibri"/>
          <w:szCs w:val="24"/>
        </w:rPr>
      </w:pPr>
    </w:p>
    <w:p w14:paraId="554EACAA" w14:textId="134D21AB" w:rsidR="008B3344" w:rsidRDefault="008B3344" w:rsidP="008B3344">
      <w:pPr>
        <w:pStyle w:val="Adressat"/>
        <w:tabs>
          <w:tab w:val="left" w:pos="2268"/>
          <w:tab w:val="left" w:pos="7230"/>
        </w:tabs>
        <w:spacing w:line="276" w:lineRule="auto"/>
        <w:ind w:right="-1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Wir bitten um Verständnis, dass bei Stornierungen eine Bearbeitungsgebühr von EUR 50,00 fällig wird. Bei Stornierungen ab 7 Tage vor Seminarbeginn werden 50% des Seminarbetrages und bei Stornierung oder Nichterscheinen am Veranstaltungstag wird der volle Beitrag in Rechnung gestellt.</w:t>
      </w:r>
    </w:p>
    <w:p w14:paraId="0DC66C3F" w14:textId="00DC4123" w:rsidR="008B3344" w:rsidRPr="008B3344" w:rsidRDefault="008B3344" w:rsidP="008B3344">
      <w:pPr>
        <w:pStyle w:val="Adressat"/>
        <w:tabs>
          <w:tab w:val="left" w:pos="2268"/>
          <w:tab w:val="left" w:pos="7230"/>
        </w:tabs>
        <w:spacing w:line="276" w:lineRule="auto"/>
        <w:ind w:right="-1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</w:p>
    <w:p w14:paraId="33057850" w14:textId="77777777" w:rsidR="005A6360" w:rsidRDefault="005A6360" w:rsidP="008B3344">
      <w:pPr>
        <w:pStyle w:val="Adressat"/>
        <w:tabs>
          <w:tab w:val="left" w:pos="2268"/>
          <w:tab w:val="left" w:pos="7230"/>
        </w:tabs>
        <w:spacing w:line="276" w:lineRule="auto"/>
        <w:rPr>
          <w:rFonts w:ascii="Calibri" w:hAnsi="Calibri" w:cs="Calibri"/>
          <w:szCs w:val="24"/>
        </w:rPr>
      </w:pPr>
    </w:p>
    <w:p w14:paraId="4642DD89" w14:textId="765B98E5" w:rsidR="008B3344" w:rsidRPr="008B3344" w:rsidRDefault="008B3344" w:rsidP="008B3344">
      <w:pPr>
        <w:pStyle w:val="Adressat"/>
        <w:tabs>
          <w:tab w:val="left" w:pos="2268"/>
          <w:tab w:val="left" w:pos="7230"/>
        </w:tabs>
        <w:spacing w:line="276" w:lineRule="auto"/>
        <w:rPr>
          <w:rFonts w:ascii="Calibri" w:hAnsi="Calibri" w:cs="Calibri"/>
          <w:szCs w:val="24"/>
        </w:rPr>
      </w:pPr>
      <w:r w:rsidRPr="008B3344">
        <w:rPr>
          <w:rFonts w:ascii="Calibri" w:hAnsi="Calibri" w:cs="Calibri"/>
          <w:szCs w:val="24"/>
        </w:rPr>
        <w:t>Mit Ihrer Anmeldung zu dieser Veranstaltung erklären Sie sich mit der Verarbeitung Ihrer personenbezogenen Daten für Zwecke dieser Veranstaltung einverstanden und stimmen der Führung einer Unterschriftenliste zu.</w:t>
      </w:r>
    </w:p>
    <w:sectPr w:rsidR="008B3344" w:rsidRPr="008B3344" w:rsidSect="00F90362">
      <w:headerReference w:type="default" r:id="rId9"/>
      <w:pgSz w:w="11907" w:h="16840"/>
      <w:pgMar w:top="113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A411C" w14:textId="77777777" w:rsidR="00A155AF" w:rsidRDefault="00A155AF">
      <w:r>
        <w:separator/>
      </w:r>
    </w:p>
  </w:endnote>
  <w:endnote w:type="continuationSeparator" w:id="0">
    <w:p w14:paraId="2512359B" w14:textId="77777777" w:rsidR="00A155AF" w:rsidRDefault="00A1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39FAC" w14:textId="77777777" w:rsidR="00A155AF" w:rsidRDefault="00A155AF">
      <w:r>
        <w:separator/>
      </w:r>
    </w:p>
  </w:footnote>
  <w:footnote w:type="continuationSeparator" w:id="0">
    <w:p w14:paraId="3EE3D360" w14:textId="77777777" w:rsidR="00A155AF" w:rsidRDefault="00A1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7" w:type="dxa"/>
      <w:tblLayout w:type="fixed"/>
      <w:tblLook w:val="01E0" w:firstRow="1" w:lastRow="1" w:firstColumn="1" w:lastColumn="1" w:noHBand="0" w:noVBand="0"/>
    </w:tblPr>
    <w:tblGrid>
      <w:gridCol w:w="3369"/>
      <w:gridCol w:w="583"/>
      <w:gridCol w:w="1826"/>
      <w:gridCol w:w="2127"/>
      <w:gridCol w:w="1842"/>
    </w:tblGrid>
    <w:tr w:rsidR="00A56C83" w14:paraId="492CEB5F" w14:textId="77777777" w:rsidTr="00347D1A">
      <w:trPr>
        <w:cantSplit/>
      </w:trPr>
      <w:tc>
        <w:tcPr>
          <w:tcW w:w="7905" w:type="dxa"/>
          <w:gridSpan w:val="4"/>
        </w:tcPr>
        <w:p w14:paraId="67E337E0" w14:textId="77777777" w:rsidR="00A56C83" w:rsidRPr="008401B1" w:rsidRDefault="00A56C83" w:rsidP="00347D1A">
          <w:pPr>
            <w:jc w:val="both"/>
            <w:rPr>
              <w:rFonts w:cs="Tahoma"/>
              <w:w w:val="154"/>
            </w:rPr>
          </w:pPr>
          <w:r w:rsidRPr="008401B1">
            <w:rPr>
              <w:rFonts w:cs="Tahoma"/>
              <w:w w:val="154"/>
            </w:rPr>
            <w:t>Hauptverband</w:t>
          </w:r>
          <w:r>
            <w:rPr>
              <w:rFonts w:cs="Tahoma"/>
              <w:w w:val="154"/>
            </w:rPr>
            <w:t xml:space="preserve"> </w:t>
          </w:r>
          <w:r w:rsidRPr="008401B1">
            <w:rPr>
              <w:rFonts w:cs="Tahoma"/>
              <w:w w:val="154"/>
            </w:rPr>
            <w:t xml:space="preserve"> der Gerichtssachverständigen</w:t>
          </w:r>
        </w:p>
        <w:p w14:paraId="12E36A1D" w14:textId="77777777" w:rsidR="00A56C83" w:rsidRPr="00923053" w:rsidRDefault="00A56C83" w:rsidP="00347D1A">
          <w:pPr>
            <w:jc w:val="both"/>
            <w:rPr>
              <w:rFonts w:cs="Tahoma"/>
              <w:w w:val="121"/>
              <w:sz w:val="36"/>
              <w:szCs w:val="36"/>
            </w:rPr>
          </w:pPr>
          <w:r w:rsidRPr="00923053">
            <w:rPr>
              <w:rFonts w:cs="Tahoma"/>
              <w:w w:val="121"/>
              <w:sz w:val="36"/>
              <w:szCs w:val="36"/>
            </w:rPr>
            <w:t>Landesverband  Tirol und Vorarlberg</w:t>
          </w:r>
        </w:p>
      </w:tc>
      <w:tc>
        <w:tcPr>
          <w:tcW w:w="1842" w:type="dxa"/>
          <w:vMerge w:val="restart"/>
          <w:vAlign w:val="center"/>
        </w:tcPr>
        <w:p w14:paraId="396A96EE" w14:textId="77777777" w:rsidR="00A56C83" w:rsidRPr="000D43AF" w:rsidRDefault="00A56C83" w:rsidP="00EA2619">
          <w:pPr>
            <w:jc w:val="right"/>
            <w:rPr>
              <w:rFonts w:cs="Tahoma"/>
            </w:rPr>
          </w:pPr>
          <w:r w:rsidRPr="000D43AF">
            <w:t xml:space="preserve">  </w:t>
          </w:r>
          <w:r w:rsidR="00E742A7">
            <w:rPr>
              <w:noProof/>
              <w:lang w:val="de-AT" w:eastAsia="de-AT"/>
            </w:rPr>
            <w:drawing>
              <wp:inline distT="0" distB="0" distL="0" distR="0" wp14:anchorId="61A9E883" wp14:editId="4E49CC1F">
                <wp:extent cx="876300" cy="876300"/>
                <wp:effectExtent l="19050" t="0" r="0" b="0"/>
                <wp:docPr id="1" name="Bild 1" descr="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0D43AF">
            <w:rPr>
              <w:sz w:val="14"/>
              <w:szCs w:val="14"/>
            </w:rPr>
            <w:t>®</w:t>
          </w:r>
        </w:p>
      </w:tc>
    </w:tr>
    <w:tr w:rsidR="00A56C83" w14:paraId="3CD768BC" w14:textId="77777777" w:rsidTr="00347D1A">
      <w:trPr>
        <w:cantSplit/>
      </w:trPr>
      <w:tc>
        <w:tcPr>
          <w:tcW w:w="3369" w:type="dxa"/>
        </w:tcPr>
        <w:p w14:paraId="5B4E7D38" w14:textId="77777777" w:rsidR="00A56C83" w:rsidRPr="008401B1" w:rsidRDefault="00A56C83" w:rsidP="00347D1A">
          <w:pPr>
            <w:rPr>
              <w:rFonts w:cs="Tahoma"/>
              <w:w w:val="154"/>
            </w:rPr>
          </w:pPr>
          <w:r w:rsidRPr="000D43AF">
            <w:rPr>
              <w:rFonts w:cs="Tahoma"/>
              <w:sz w:val="20"/>
            </w:rPr>
            <w:t xml:space="preserve">6020 Innsbruck, </w:t>
          </w:r>
          <w:proofErr w:type="spellStart"/>
          <w:r w:rsidRPr="000D43AF">
            <w:rPr>
              <w:rFonts w:cs="Tahoma"/>
              <w:sz w:val="20"/>
            </w:rPr>
            <w:t>Purtschellerstr</w:t>
          </w:r>
          <w:proofErr w:type="spellEnd"/>
          <w:r w:rsidRPr="000D43AF">
            <w:rPr>
              <w:rFonts w:cs="Tahoma"/>
              <w:sz w:val="20"/>
            </w:rPr>
            <w:t>. 6</w:t>
          </w:r>
          <w:r>
            <w:rPr>
              <w:rFonts w:cs="Tahoma"/>
              <w:sz w:val="20"/>
            </w:rPr>
            <w:t xml:space="preserve">       </w:t>
          </w:r>
        </w:p>
      </w:tc>
      <w:tc>
        <w:tcPr>
          <w:tcW w:w="2409" w:type="dxa"/>
          <w:gridSpan w:val="2"/>
        </w:tcPr>
        <w:p w14:paraId="6D26A1C9" w14:textId="7265DD17" w:rsidR="00A56C83" w:rsidRPr="008401B1" w:rsidRDefault="00A56C83" w:rsidP="00347D1A">
          <w:pPr>
            <w:rPr>
              <w:rFonts w:cs="Tahoma"/>
              <w:w w:val="154"/>
            </w:rPr>
          </w:pPr>
          <w:r>
            <w:rPr>
              <w:rFonts w:cs="Tahoma"/>
              <w:sz w:val="20"/>
            </w:rPr>
            <w:t xml:space="preserve"> </w:t>
          </w:r>
        </w:p>
      </w:tc>
      <w:tc>
        <w:tcPr>
          <w:tcW w:w="2127" w:type="dxa"/>
        </w:tcPr>
        <w:p w14:paraId="7E19910E" w14:textId="5C4F1009" w:rsidR="00A56C83" w:rsidRPr="008401B1" w:rsidRDefault="009305CA" w:rsidP="00347D1A">
          <w:pPr>
            <w:jc w:val="right"/>
            <w:rPr>
              <w:rFonts w:cs="Tahoma"/>
              <w:w w:val="154"/>
            </w:rPr>
          </w:pPr>
          <w:r>
            <w:rPr>
              <w:rFonts w:cs="Tahoma"/>
              <w:sz w:val="20"/>
            </w:rPr>
            <w:t>Tel.</w:t>
          </w:r>
          <w:r w:rsidR="00A56C83">
            <w:rPr>
              <w:rFonts w:cs="Tahoma"/>
              <w:sz w:val="20"/>
            </w:rPr>
            <w:t xml:space="preserve"> 0512/34</w:t>
          </w:r>
          <w:r>
            <w:rPr>
              <w:rFonts w:cs="Tahoma"/>
              <w:sz w:val="20"/>
            </w:rPr>
            <w:t>6551</w:t>
          </w:r>
        </w:p>
      </w:tc>
      <w:tc>
        <w:tcPr>
          <w:tcW w:w="1842" w:type="dxa"/>
          <w:vMerge/>
          <w:vAlign w:val="center"/>
        </w:tcPr>
        <w:p w14:paraId="35DEBBCD" w14:textId="77777777" w:rsidR="00A56C83" w:rsidRPr="000D43AF" w:rsidRDefault="00A56C83" w:rsidP="00347D1A">
          <w:pPr>
            <w:jc w:val="center"/>
          </w:pPr>
        </w:p>
      </w:tc>
    </w:tr>
    <w:tr w:rsidR="00A56C83" w14:paraId="55381FFB" w14:textId="77777777" w:rsidTr="00347D1A">
      <w:trPr>
        <w:cantSplit/>
        <w:trHeight w:val="248"/>
      </w:trPr>
      <w:tc>
        <w:tcPr>
          <w:tcW w:w="3952" w:type="dxa"/>
          <w:gridSpan w:val="2"/>
        </w:tcPr>
        <w:p w14:paraId="2ED9D628" w14:textId="77777777" w:rsidR="00A56C83" w:rsidRPr="000D43AF" w:rsidRDefault="00A56C83" w:rsidP="00347D1A">
          <w:pPr>
            <w:jc w:val="both"/>
            <w:rPr>
              <w:rFonts w:cs="Tahoma"/>
              <w:sz w:val="20"/>
            </w:rPr>
          </w:pPr>
          <w:r w:rsidRPr="00BA1DCE">
            <w:rPr>
              <w:rFonts w:cs="Tahoma"/>
              <w:sz w:val="20"/>
            </w:rPr>
            <w:t>office@gerichtssachverstaendige.at</w:t>
          </w:r>
          <w:r>
            <w:rPr>
              <w:rFonts w:cs="Tahoma"/>
              <w:sz w:val="20"/>
            </w:rPr>
            <w:t xml:space="preserve">            www.gerichtssachverstaendige.at</w:t>
          </w:r>
        </w:p>
      </w:tc>
      <w:tc>
        <w:tcPr>
          <w:tcW w:w="3953" w:type="dxa"/>
          <w:gridSpan w:val="2"/>
        </w:tcPr>
        <w:p w14:paraId="75F9788C" w14:textId="77777777" w:rsidR="00A56C83" w:rsidRPr="000D43AF" w:rsidRDefault="00A56C83" w:rsidP="00347D1A">
          <w:pPr>
            <w:jc w:val="right"/>
            <w:rPr>
              <w:rFonts w:cs="Tahoma"/>
              <w:sz w:val="20"/>
            </w:rPr>
          </w:pPr>
          <w:r>
            <w:rPr>
              <w:rFonts w:cs="Tahoma"/>
              <w:sz w:val="20"/>
            </w:rPr>
            <w:t>Montag bis Freitag 9.00 bis 11.00 Uhr                                       ZVR-Zahl 543334238</w:t>
          </w:r>
        </w:p>
      </w:tc>
      <w:tc>
        <w:tcPr>
          <w:tcW w:w="1842" w:type="dxa"/>
          <w:vMerge/>
        </w:tcPr>
        <w:p w14:paraId="7E927FA7" w14:textId="77777777" w:rsidR="00A56C83" w:rsidRPr="000D43AF" w:rsidRDefault="00A56C83" w:rsidP="00347D1A">
          <w:pPr>
            <w:rPr>
              <w:rFonts w:cs="Tahoma"/>
            </w:rPr>
          </w:pPr>
        </w:p>
      </w:tc>
    </w:tr>
  </w:tbl>
  <w:p w14:paraId="652FB2D4" w14:textId="77777777" w:rsidR="00A56C83" w:rsidRPr="004F4EEF" w:rsidRDefault="00A56C83" w:rsidP="00347D1A">
    <w:pPr>
      <w:pStyle w:val="Kopfzeile"/>
    </w:pPr>
  </w:p>
  <w:p w14:paraId="71EC5644" w14:textId="77777777" w:rsidR="00A56C83" w:rsidRPr="001D3AF2" w:rsidRDefault="00A56C83" w:rsidP="001D3AF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E1611"/>
    <w:multiLevelType w:val="multilevel"/>
    <w:tmpl w:val="64B6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3F2E35"/>
    <w:multiLevelType w:val="hybridMultilevel"/>
    <w:tmpl w:val="E77404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51215"/>
    <w:multiLevelType w:val="multilevel"/>
    <w:tmpl w:val="AC66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090501"/>
    <w:multiLevelType w:val="multilevel"/>
    <w:tmpl w:val="6F00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C71847"/>
    <w:multiLevelType w:val="multilevel"/>
    <w:tmpl w:val="4174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5709759">
    <w:abstractNumId w:val="1"/>
  </w:num>
  <w:num w:numId="2" w16cid:durableId="1568879836">
    <w:abstractNumId w:val="4"/>
  </w:num>
  <w:num w:numId="3" w16cid:durableId="159081950">
    <w:abstractNumId w:val="0"/>
  </w:num>
  <w:num w:numId="4" w16cid:durableId="866521710">
    <w:abstractNumId w:val="3"/>
  </w:num>
  <w:num w:numId="5" w16cid:durableId="100760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IPSpeechSession$" w:val="FALSE"/>
    <w:docVar w:name="IPSpeechSessionSaved$" w:val="FALSE"/>
  </w:docVars>
  <w:rsids>
    <w:rsidRoot w:val="00EF5A5D"/>
    <w:rsid w:val="00005227"/>
    <w:rsid w:val="00006DA3"/>
    <w:rsid w:val="00011B0B"/>
    <w:rsid w:val="00013267"/>
    <w:rsid w:val="00013AFB"/>
    <w:rsid w:val="00014C00"/>
    <w:rsid w:val="00020485"/>
    <w:rsid w:val="00020725"/>
    <w:rsid w:val="00021681"/>
    <w:rsid w:val="000252AA"/>
    <w:rsid w:val="00032021"/>
    <w:rsid w:val="00041355"/>
    <w:rsid w:val="00042EFF"/>
    <w:rsid w:val="0004437D"/>
    <w:rsid w:val="00044DC6"/>
    <w:rsid w:val="000455D1"/>
    <w:rsid w:val="0005205D"/>
    <w:rsid w:val="00053A70"/>
    <w:rsid w:val="000541D0"/>
    <w:rsid w:val="0006066A"/>
    <w:rsid w:val="0006645A"/>
    <w:rsid w:val="00077960"/>
    <w:rsid w:val="000801A2"/>
    <w:rsid w:val="00082E53"/>
    <w:rsid w:val="00083F38"/>
    <w:rsid w:val="000840E3"/>
    <w:rsid w:val="000845BE"/>
    <w:rsid w:val="00087E7F"/>
    <w:rsid w:val="000A08E2"/>
    <w:rsid w:val="000A2C19"/>
    <w:rsid w:val="000A4F18"/>
    <w:rsid w:val="000A68AF"/>
    <w:rsid w:val="000B1294"/>
    <w:rsid w:val="000C0516"/>
    <w:rsid w:val="000C52E7"/>
    <w:rsid w:val="000E597B"/>
    <w:rsid w:val="000F059A"/>
    <w:rsid w:val="000F58E9"/>
    <w:rsid w:val="001018C4"/>
    <w:rsid w:val="00104AAC"/>
    <w:rsid w:val="00121BA3"/>
    <w:rsid w:val="00123691"/>
    <w:rsid w:val="001263E8"/>
    <w:rsid w:val="00127610"/>
    <w:rsid w:val="001322ED"/>
    <w:rsid w:val="00133B85"/>
    <w:rsid w:val="0013620D"/>
    <w:rsid w:val="00143C9C"/>
    <w:rsid w:val="00147BF6"/>
    <w:rsid w:val="00154B32"/>
    <w:rsid w:val="001571D0"/>
    <w:rsid w:val="00157932"/>
    <w:rsid w:val="00167881"/>
    <w:rsid w:val="0017220F"/>
    <w:rsid w:val="00185DF3"/>
    <w:rsid w:val="00187145"/>
    <w:rsid w:val="0019192D"/>
    <w:rsid w:val="00195D17"/>
    <w:rsid w:val="001A130C"/>
    <w:rsid w:val="001A1ADC"/>
    <w:rsid w:val="001B0E22"/>
    <w:rsid w:val="001B5E0A"/>
    <w:rsid w:val="001C0411"/>
    <w:rsid w:val="001C04D6"/>
    <w:rsid w:val="001D0A6E"/>
    <w:rsid w:val="001D0A70"/>
    <w:rsid w:val="001D3AF2"/>
    <w:rsid w:val="001D3CE3"/>
    <w:rsid w:val="001D6E1A"/>
    <w:rsid w:val="001E42B3"/>
    <w:rsid w:val="001E6300"/>
    <w:rsid w:val="001E701C"/>
    <w:rsid w:val="001F5466"/>
    <w:rsid w:val="001F72F4"/>
    <w:rsid w:val="001F75C1"/>
    <w:rsid w:val="00203E84"/>
    <w:rsid w:val="00205228"/>
    <w:rsid w:val="00207663"/>
    <w:rsid w:val="00222326"/>
    <w:rsid w:val="00222C4C"/>
    <w:rsid w:val="00223D29"/>
    <w:rsid w:val="00224771"/>
    <w:rsid w:val="002336F7"/>
    <w:rsid w:val="00234194"/>
    <w:rsid w:val="00253DBA"/>
    <w:rsid w:val="00254FA8"/>
    <w:rsid w:val="00261EA5"/>
    <w:rsid w:val="00263383"/>
    <w:rsid w:val="00265DFF"/>
    <w:rsid w:val="002672A3"/>
    <w:rsid w:val="00271EFD"/>
    <w:rsid w:val="00273358"/>
    <w:rsid w:val="00273EC3"/>
    <w:rsid w:val="002776FA"/>
    <w:rsid w:val="0028047F"/>
    <w:rsid w:val="002805F8"/>
    <w:rsid w:val="002834A3"/>
    <w:rsid w:val="00283F5B"/>
    <w:rsid w:val="00285234"/>
    <w:rsid w:val="00285489"/>
    <w:rsid w:val="00290241"/>
    <w:rsid w:val="00291AEF"/>
    <w:rsid w:val="00293AF1"/>
    <w:rsid w:val="00295A84"/>
    <w:rsid w:val="0029693E"/>
    <w:rsid w:val="002979E8"/>
    <w:rsid w:val="00297DAA"/>
    <w:rsid w:val="002A468C"/>
    <w:rsid w:val="002A5E91"/>
    <w:rsid w:val="002B3062"/>
    <w:rsid w:val="002B3B7A"/>
    <w:rsid w:val="002B3CC4"/>
    <w:rsid w:val="002C0C43"/>
    <w:rsid w:val="002C343C"/>
    <w:rsid w:val="002C4E35"/>
    <w:rsid w:val="002D0CB0"/>
    <w:rsid w:val="002D2F99"/>
    <w:rsid w:val="002D7DAC"/>
    <w:rsid w:val="002E29F9"/>
    <w:rsid w:val="002F0B83"/>
    <w:rsid w:val="002F7D77"/>
    <w:rsid w:val="00302420"/>
    <w:rsid w:val="00306DD9"/>
    <w:rsid w:val="00326112"/>
    <w:rsid w:val="003265CD"/>
    <w:rsid w:val="00327507"/>
    <w:rsid w:val="0033275F"/>
    <w:rsid w:val="003378EB"/>
    <w:rsid w:val="003432BB"/>
    <w:rsid w:val="00347D1A"/>
    <w:rsid w:val="003514CB"/>
    <w:rsid w:val="003526B8"/>
    <w:rsid w:val="00354D02"/>
    <w:rsid w:val="003555AF"/>
    <w:rsid w:val="00362213"/>
    <w:rsid w:val="00364159"/>
    <w:rsid w:val="00366D3E"/>
    <w:rsid w:val="003772F3"/>
    <w:rsid w:val="003868BF"/>
    <w:rsid w:val="00386D9D"/>
    <w:rsid w:val="0039015F"/>
    <w:rsid w:val="00391B4E"/>
    <w:rsid w:val="00397AD0"/>
    <w:rsid w:val="003A1F7B"/>
    <w:rsid w:val="003A2060"/>
    <w:rsid w:val="003A5B51"/>
    <w:rsid w:val="003B0BB8"/>
    <w:rsid w:val="003B261C"/>
    <w:rsid w:val="003C4997"/>
    <w:rsid w:val="003E109F"/>
    <w:rsid w:val="003F24EE"/>
    <w:rsid w:val="003F3848"/>
    <w:rsid w:val="00401F57"/>
    <w:rsid w:val="00402B38"/>
    <w:rsid w:val="00416ABC"/>
    <w:rsid w:val="00422207"/>
    <w:rsid w:val="00424223"/>
    <w:rsid w:val="0043051F"/>
    <w:rsid w:val="00432FB1"/>
    <w:rsid w:val="00434417"/>
    <w:rsid w:val="00435871"/>
    <w:rsid w:val="00437FAD"/>
    <w:rsid w:val="004444D0"/>
    <w:rsid w:val="00456C9F"/>
    <w:rsid w:val="00457BC5"/>
    <w:rsid w:val="00467976"/>
    <w:rsid w:val="00470EAE"/>
    <w:rsid w:val="004718CA"/>
    <w:rsid w:val="00471ED5"/>
    <w:rsid w:val="00473114"/>
    <w:rsid w:val="00475ABC"/>
    <w:rsid w:val="004802E4"/>
    <w:rsid w:val="00481A1F"/>
    <w:rsid w:val="00482015"/>
    <w:rsid w:val="0048358A"/>
    <w:rsid w:val="00485C21"/>
    <w:rsid w:val="00497E3B"/>
    <w:rsid w:val="004A2218"/>
    <w:rsid w:val="004A3148"/>
    <w:rsid w:val="004A3993"/>
    <w:rsid w:val="004A469A"/>
    <w:rsid w:val="004B2DDE"/>
    <w:rsid w:val="004C0513"/>
    <w:rsid w:val="004C582F"/>
    <w:rsid w:val="004D042D"/>
    <w:rsid w:val="004D7681"/>
    <w:rsid w:val="004E1BBC"/>
    <w:rsid w:val="004E37BF"/>
    <w:rsid w:val="004E7786"/>
    <w:rsid w:val="004F18F0"/>
    <w:rsid w:val="004F475A"/>
    <w:rsid w:val="004F491D"/>
    <w:rsid w:val="00504A26"/>
    <w:rsid w:val="00513711"/>
    <w:rsid w:val="00515713"/>
    <w:rsid w:val="00532C45"/>
    <w:rsid w:val="00541953"/>
    <w:rsid w:val="00543FE4"/>
    <w:rsid w:val="0054560E"/>
    <w:rsid w:val="00545B13"/>
    <w:rsid w:val="00551537"/>
    <w:rsid w:val="00554830"/>
    <w:rsid w:val="00560013"/>
    <w:rsid w:val="00561994"/>
    <w:rsid w:val="005643CE"/>
    <w:rsid w:val="00567B47"/>
    <w:rsid w:val="00571078"/>
    <w:rsid w:val="00573ED8"/>
    <w:rsid w:val="00580339"/>
    <w:rsid w:val="00580F4C"/>
    <w:rsid w:val="00594BDE"/>
    <w:rsid w:val="005A1071"/>
    <w:rsid w:val="005A164A"/>
    <w:rsid w:val="005A40D7"/>
    <w:rsid w:val="005A43EC"/>
    <w:rsid w:val="005A5C92"/>
    <w:rsid w:val="005A6360"/>
    <w:rsid w:val="005B24DA"/>
    <w:rsid w:val="005B3EFF"/>
    <w:rsid w:val="005B4365"/>
    <w:rsid w:val="005B602A"/>
    <w:rsid w:val="005B6C25"/>
    <w:rsid w:val="005C5B9B"/>
    <w:rsid w:val="005D15B0"/>
    <w:rsid w:val="005D2CA9"/>
    <w:rsid w:val="005E51F1"/>
    <w:rsid w:val="005F5D3E"/>
    <w:rsid w:val="00600755"/>
    <w:rsid w:val="00600B6E"/>
    <w:rsid w:val="00602A56"/>
    <w:rsid w:val="00602AB4"/>
    <w:rsid w:val="0060335F"/>
    <w:rsid w:val="0060437B"/>
    <w:rsid w:val="0061041B"/>
    <w:rsid w:val="00614486"/>
    <w:rsid w:val="00617A08"/>
    <w:rsid w:val="0062140F"/>
    <w:rsid w:val="006243AD"/>
    <w:rsid w:val="00626171"/>
    <w:rsid w:val="00635D9D"/>
    <w:rsid w:val="00641590"/>
    <w:rsid w:val="00642C67"/>
    <w:rsid w:val="00651BE3"/>
    <w:rsid w:val="0065632F"/>
    <w:rsid w:val="00660E51"/>
    <w:rsid w:val="00663380"/>
    <w:rsid w:val="00681DF9"/>
    <w:rsid w:val="006851AD"/>
    <w:rsid w:val="00687A6B"/>
    <w:rsid w:val="006A213D"/>
    <w:rsid w:val="006A2AF5"/>
    <w:rsid w:val="006A3E54"/>
    <w:rsid w:val="006B1981"/>
    <w:rsid w:val="006B3E11"/>
    <w:rsid w:val="006B4E2D"/>
    <w:rsid w:val="006B78DA"/>
    <w:rsid w:val="006C07AF"/>
    <w:rsid w:val="006C54CE"/>
    <w:rsid w:val="006D2E79"/>
    <w:rsid w:val="006D5659"/>
    <w:rsid w:val="006D670F"/>
    <w:rsid w:val="006E11C3"/>
    <w:rsid w:val="006F0761"/>
    <w:rsid w:val="006F0BE1"/>
    <w:rsid w:val="006F4E52"/>
    <w:rsid w:val="006F51E3"/>
    <w:rsid w:val="006F5B40"/>
    <w:rsid w:val="00700998"/>
    <w:rsid w:val="00704E2A"/>
    <w:rsid w:val="007065E2"/>
    <w:rsid w:val="0071081A"/>
    <w:rsid w:val="00712C18"/>
    <w:rsid w:val="00712F14"/>
    <w:rsid w:val="00716B10"/>
    <w:rsid w:val="00721689"/>
    <w:rsid w:val="00726107"/>
    <w:rsid w:val="00733582"/>
    <w:rsid w:val="00742DA7"/>
    <w:rsid w:val="00743A30"/>
    <w:rsid w:val="00744384"/>
    <w:rsid w:val="00745A8A"/>
    <w:rsid w:val="00745D03"/>
    <w:rsid w:val="00745D40"/>
    <w:rsid w:val="007503BE"/>
    <w:rsid w:val="00750DF0"/>
    <w:rsid w:val="007623C9"/>
    <w:rsid w:val="00770144"/>
    <w:rsid w:val="007715FE"/>
    <w:rsid w:val="0078192C"/>
    <w:rsid w:val="00785DB9"/>
    <w:rsid w:val="007952E2"/>
    <w:rsid w:val="00796C31"/>
    <w:rsid w:val="007A5A13"/>
    <w:rsid w:val="007A6628"/>
    <w:rsid w:val="007A788A"/>
    <w:rsid w:val="007B13EA"/>
    <w:rsid w:val="007B3D19"/>
    <w:rsid w:val="007B3F61"/>
    <w:rsid w:val="007C6FA4"/>
    <w:rsid w:val="007D460B"/>
    <w:rsid w:val="007D73BC"/>
    <w:rsid w:val="007E6FDB"/>
    <w:rsid w:val="007F29B4"/>
    <w:rsid w:val="007F4E65"/>
    <w:rsid w:val="007F4F8C"/>
    <w:rsid w:val="008038BE"/>
    <w:rsid w:val="0080481F"/>
    <w:rsid w:val="008112C7"/>
    <w:rsid w:val="00814B56"/>
    <w:rsid w:val="00815410"/>
    <w:rsid w:val="00815AC2"/>
    <w:rsid w:val="00820D96"/>
    <w:rsid w:val="00824278"/>
    <w:rsid w:val="008323C2"/>
    <w:rsid w:val="00843763"/>
    <w:rsid w:val="00853BBD"/>
    <w:rsid w:val="008543C4"/>
    <w:rsid w:val="008556B0"/>
    <w:rsid w:val="00856B5F"/>
    <w:rsid w:val="00875883"/>
    <w:rsid w:val="00877C73"/>
    <w:rsid w:val="00877E94"/>
    <w:rsid w:val="00884DAD"/>
    <w:rsid w:val="0088526F"/>
    <w:rsid w:val="00892518"/>
    <w:rsid w:val="0089312B"/>
    <w:rsid w:val="0089570F"/>
    <w:rsid w:val="008A139E"/>
    <w:rsid w:val="008A5D90"/>
    <w:rsid w:val="008A70E9"/>
    <w:rsid w:val="008A74BA"/>
    <w:rsid w:val="008B3344"/>
    <w:rsid w:val="008B40D7"/>
    <w:rsid w:val="008B4ABA"/>
    <w:rsid w:val="008C014C"/>
    <w:rsid w:val="008D3026"/>
    <w:rsid w:val="008D7AC9"/>
    <w:rsid w:val="008E13B4"/>
    <w:rsid w:val="008E3A95"/>
    <w:rsid w:val="008E3C80"/>
    <w:rsid w:val="008F3181"/>
    <w:rsid w:val="008F7A6B"/>
    <w:rsid w:val="00906EE7"/>
    <w:rsid w:val="00911019"/>
    <w:rsid w:val="00913CD0"/>
    <w:rsid w:val="009207FE"/>
    <w:rsid w:val="00925609"/>
    <w:rsid w:val="00927380"/>
    <w:rsid w:val="00927683"/>
    <w:rsid w:val="009305CA"/>
    <w:rsid w:val="00931333"/>
    <w:rsid w:val="00942793"/>
    <w:rsid w:val="009509F5"/>
    <w:rsid w:val="00950BE0"/>
    <w:rsid w:val="009532A2"/>
    <w:rsid w:val="0095605C"/>
    <w:rsid w:val="009609A6"/>
    <w:rsid w:val="00976F44"/>
    <w:rsid w:val="0098289B"/>
    <w:rsid w:val="0098343F"/>
    <w:rsid w:val="00983B10"/>
    <w:rsid w:val="009877D8"/>
    <w:rsid w:val="00997435"/>
    <w:rsid w:val="009A0D5D"/>
    <w:rsid w:val="009A1059"/>
    <w:rsid w:val="009A4FE1"/>
    <w:rsid w:val="009C5846"/>
    <w:rsid w:val="009D0DAC"/>
    <w:rsid w:val="009D2104"/>
    <w:rsid w:val="009D2FB8"/>
    <w:rsid w:val="009E0BDB"/>
    <w:rsid w:val="009F18B6"/>
    <w:rsid w:val="009F299D"/>
    <w:rsid w:val="009F3390"/>
    <w:rsid w:val="009F4496"/>
    <w:rsid w:val="009F4ADE"/>
    <w:rsid w:val="009F579F"/>
    <w:rsid w:val="00A044FC"/>
    <w:rsid w:val="00A10A31"/>
    <w:rsid w:val="00A12D5E"/>
    <w:rsid w:val="00A155AF"/>
    <w:rsid w:val="00A220CC"/>
    <w:rsid w:val="00A23647"/>
    <w:rsid w:val="00A27BA6"/>
    <w:rsid w:val="00A30BAD"/>
    <w:rsid w:val="00A33E17"/>
    <w:rsid w:val="00A34439"/>
    <w:rsid w:val="00A35743"/>
    <w:rsid w:val="00A3651C"/>
    <w:rsid w:val="00A36F47"/>
    <w:rsid w:val="00A37D36"/>
    <w:rsid w:val="00A56C83"/>
    <w:rsid w:val="00A56C8F"/>
    <w:rsid w:val="00A577AA"/>
    <w:rsid w:val="00A57FA7"/>
    <w:rsid w:val="00A605AB"/>
    <w:rsid w:val="00A6380E"/>
    <w:rsid w:val="00A63F81"/>
    <w:rsid w:val="00A66B08"/>
    <w:rsid w:val="00A70276"/>
    <w:rsid w:val="00A70E79"/>
    <w:rsid w:val="00A76466"/>
    <w:rsid w:val="00A8141D"/>
    <w:rsid w:val="00A843B3"/>
    <w:rsid w:val="00A95A7D"/>
    <w:rsid w:val="00A960C4"/>
    <w:rsid w:val="00AA456C"/>
    <w:rsid w:val="00AA4AF3"/>
    <w:rsid w:val="00AB358E"/>
    <w:rsid w:val="00AB720E"/>
    <w:rsid w:val="00AB7576"/>
    <w:rsid w:val="00AC0C44"/>
    <w:rsid w:val="00AC52CF"/>
    <w:rsid w:val="00AC578E"/>
    <w:rsid w:val="00AD0A6C"/>
    <w:rsid w:val="00AD0E55"/>
    <w:rsid w:val="00AD3ED1"/>
    <w:rsid w:val="00AD57DF"/>
    <w:rsid w:val="00AE4F3E"/>
    <w:rsid w:val="00AE66CE"/>
    <w:rsid w:val="00AE6C39"/>
    <w:rsid w:val="00AF0819"/>
    <w:rsid w:val="00AF0F8E"/>
    <w:rsid w:val="00AF55B4"/>
    <w:rsid w:val="00B006D0"/>
    <w:rsid w:val="00B01180"/>
    <w:rsid w:val="00B04791"/>
    <w:rsid w:val="00B04F58"/>
    <w:rsid w:val="00B05195"/>
    <w:rsid w:val="00B07307"/>
    <w:rsid w:val="00B10DAF"/>
    <w:rsid w:val="00B127E2"/>
    <w:rsid w:val="00B1708C"/>
    <w:rsid w:val="00B2055F"/>
    <w:rsid w:val="00B27126"/>
    <w:rsid w:val="00B31F6C"/>
    <w:rsid w:val="00B33026"/>
    <w:rsid w:val="00B33AB0"/>
    <w:rsid w:val="00B44D03"/>
    <w:rsid w:val="00B4781D"/>
    <w:rsid w:val="00B51E8A"/>
    <w:rsid w:val="00B52BC4"/>
    <w:rsid w:val="00B5364A"/>
    <w:rsid w:val="00B5651F"/>
    <w:rsid w:val="00B57AD6"/>
    <w:rsid w:val="00B65FEE"/>
    <w:rsid w:val="00B67748"/>
    <w:rsid w:val="00B71A3B"/>
    <w:rsid w:val="00B800F7"/>
    <w:rsid w:val="00B81592"/>
    <w:rsid w:val="00B81A0A"/>
    <w:rsid w:val="00B9147B"/>
    <w:rsid w:val="00B915C2"/>
    <w:rsid w:val="00B95BC2"/>
    <w:rsid w:val="00BA0C6A"/>
    <w:rsid w:val="00BA0F5C"/>
    <w:rsid w:val="00BA59A2"/>
    <w:rsid w:val="00BB749B"/>
    <w:rsid w:val="00BC05C7"/>
    <w:rsid w:val="00BC2692"/>
    <w:rsid w:val="00BC2697"/>
    <w:rsid w:val="00BC4FB4"/>
    <w:rsid w:val="00BC75DD"/>
    <w:rsid w:val="00BD3A53"/>
    <w:rsid w:val="00BD4C1D"/>
    <w:rsid w:val="00BD5B62"/>
    <w:rsid w:val="00BD6C0A"/>
    <w:rsid w:val="00BE02BA"/>
    <w:rsid w:val="00BE3265"/>
    <w:rsid w:val="00BE78EE"/>
    <w:rsid w:val="00BF4135"/>
    <w:rsid w:val="00C13A5D"/>
    <w:rsid w:val="00C240C9"/>
    <w:rsid w:val="00C2473B"/>
    <w:rsid w:val="00C26D18"/>
    <w:rsid w:val="00C2749D"/>
    <w:rsid w:val="00C27B37"/>
    <w:rsid w:val="00C313B7"/>
    <w:rsid w:val="00C330F7"/>
    <w:rsid w:val="00C33545"/>
    <w:rsid w:val="00C40598"/>
    <w:rsid w:val="00C4131E"/>
    <w:rsid w:val="00C441FD"/>
    <w:rsid w:val="00C44250"/>
    <w:rsid w:val="00C513AD"/>
    <w:rsid w:val="00C556B1"/>
    <w:rsid w:val="00C63E4F"/>
    <w:rsid w:val="00C640FA"/>
    <w:rsid w:val="00C6423A"/>
    <w:rsid w:val="00C73E1E"/>
    <w:rsid w:val="00C80E4F"/>
    <w:rsid w:val="00C96BF0"/>
    <w:rsid w:val="00CA1781"/>
    <w:rsid w:val="00CA4632"/>
    <w:rsid w:val="00CB0103"/>
    <w:rsid w:val="00CB0B4B"/>
    <w:rsid w:val="00CB31E2"/>
    <w:rsid w:val="00CC1A5D"/>
    <w:rsid w:val="00CD0E4A"/>
    <w:rsid w:val="00CD644E"/>
    <w:rsid w:val="00CF2E95"/>
    <w:rsid w:val="00CF3117"/>
    <w:rsid w:val="00CF3F95"/>
    <w:rsid w:val="00D03B4D"/>
    <w:rsid w:val="00D104A4"/>
    <w:rsid w:val="00D12FC9"/>
    <w:rsid w:val="00D179BD"/>
    <w:rsid w:val="00D27C75"/>
    <w:rsid w:val="00D30094"/>
    <w:rsid w:val="00D3108C"/>
    <w:rsid w:val="00D319C6"/>
    <w:rsid w:val="00D3373B"/>
    <w:rsid w:val="00D343F6"/>
    <w:rsid w:val="00D34533"/>
    <w:rsid w:val="00D36B12"/>
    <w:rsid w:val="00D41850"/>
    <w:rsid w:val="00D4478E"/>
    <w:rsid w:val="00D44DA6"/>
    <w:rsid w:val="00D45723"/>
    <w:rsid w:val="00D4735B"/>
    <w:rsid w:val="00D479E7"/>
    <w:rsid w:val="00D47F23"/>
    <w:rsid w:val="00D50934"/>
    <w:rsid w:val="00D50FCC"/>
    <w:rsid w:val="00D5105A"/>
    <w:rsid w:val="00D600F7"/>
    <w:rsid w:val="00D64FEF"/>
    <w:rsid w:val="00D71F1B"/>
    <w:rsid w:val="00D75CB6"/>
    <w:rsid w:val="00D810CF"/>
    <w:rsid w:val="00D81478"/>
    <w:rsid w:val="00D91A89"/>
    <w:rsid w:val="00D91D61"/>
    <w:rsid w:val="00D927D7"/>
    <w:rsid w:val="00D93FF8"/>
    <w:rsid w:val="00DA0668"/>
    <w:rsid w:val="00DA104E"/>
    <w:rsid w:val="00DA374E"/>
    <w:rsid w:val="00DA529D"/>
    <w:rsid w:val="00DB2383"/>
    <w:rsid w:val="00DB29AD"/>
    <w:rsid w:val="00DB5ECE"/>
    <w:rsid w:val="00DC0FC4"/>
    <w:rsid w:val="00DC1289"/>
    <w:rsid w:val="00DC4EBC"/>
    <w:rsid w:val="00DC58FF"/>
    <w:rsid w:val="00DD5EA0"/>
    <w:rsid w:val="00DD69FE"/>
    <w:rsid w:val="00DE1FA7"/>
    <w:rsid w:val="00DE32BB"/>
    <w:rsid w:val="00DE71CB"/>
    <w:rsid w:val="00DF2DF8"/>
    <w:rsid w:val="00DF7FAB"/>
    <w:rsid w:val="00E028F4"/>
    <w:rsid w:val="00E03D15"/>
    <w:rsid w:val="00E04191"/>
    <w:rsid w:val="00E115BA"/>
    <w:rsid w:val="00E13293"/>
    <w:rsid w:val="00E32F83"/>
    <w:rsid w:val="00E33AF7"/>
    <w:rsid w:val="00E35015"/>
    <w:rsid w:val="00E36866"/>
    <w:rsid w:val="00E402DD"/>
    <w:rsid w:val="00E45E34"/>
    <w:rsid w:val="00E46B14"/>
    <w:rsid w:val="00E550D7"/>
    <w:rsid w:val="00E60517"/>
    <w:rsid w:val="00E6356C"/>
    <w:rsid w:val="00E65A39"/>
    <w:rsid w:val="00E720BE"/>
    <w:rsid w:val="00E735DA"/>
    <w:rsid w:val="00E742A7"/>
    <w:rsid w:val="00E82315"/>
    <w:rsid w:val="00E824C3"/>
    <w:rsid w:val="00E944A4"/>
    <w:rsid w:val="00E95164"/>
    <w:rsid w:val="00E9586C"/>
    <w:rsid w:val="00EA121D"/>
    <w:rsid w:val="00EA143C"/>
    <w:rsid w:val="00EA19D5"/>
    <w:rsid w:val="00EA2619"/>
    <w:rsid w:val="00EA423C"/>
    <w:rsid w:val="00EA58DE"/>
    <w:rsid w:val="00EB76E5"/>
    <w:rsid w:val="00EC075D"/>
    <w:rsid w:val="00EC3970"/>
    <w:rsid w:val="00EC3A97"/>
    <w:rsid w:val="00EC7D1A"/>
    <w:rsid w:val="00ED119C"/>
    <w:rsid w:val="00ED3F1C"/>
    <w:rsid w:val="00ED7DC3"/>
    <w:rsid w:val="00EE0D8D"/>
    <w:rsid w:val="00EE4CAA"/>
    <w:rsid w:val="00EF027E"/>
    <w:rsid w:val="00EF3EA9"/>
    <w:rsid w:val="00EF5A5D"/>
    <w:rsid w:val="00EF5B4C"/>
    <w:rsid w:val="00F025A7"/>
    <w:rsid w:val="00F03417"/>
    <w:rsid w:val="00F04E72"/>
    <w:rsid w:val="00F141D3"/>
    <w:rsid w:val="00F1631B"/>
    <w:rsid w:val="00F16AB5"/>
    <w:rsid w:val="00F225F9"/>
    <w:rsid w:val="00F2693B"/>
    <w:rsid w:val="00F338C2"/>
    <w:rsid w:val="00F518EC"/>
    <w:rsid w:val="00F52684"/>
    <w:rsid w:val="00F555EB"/>
    <w:rsid w:val="00F620A9"/>
    <w:rsid w:val="00F6497C"/>
    <w:rsid w:val="00F73DB6"/>
    <w:rsid w:val="00F73E2F"/>
    <w:rsid w:val="00F771DB"/>
    <w:rsid w:val="00F77D8B"/>
    <w:rsid w:val="00F85038"/>
    <w:rsid w:val="00F862BB"/>
    <w:rsid w:val="00F90362"/>
    <w:rsid w:val="00F90862"/>
    <w:rsid w:val="00F910CC"/>
    <w:rsid w:val="00F95670"/>
    <w:rsid w:val="00F95EDB"/>
    <w:rsid w:val="00F963AC"/>
    <w:rsid w:val="00FA1549"/>
    <w:rsid w:val="00FA3C6C"/>
    <w:rsid w:val="00FA4DC6"/>
    <w:rsid w:val="00FB028C"/>
    <w:rsid w:val="00FB0C8A"/>
    <w:rsid w:val="00FB41D6"/>
    <w:rsid w:val="00FB6F31"/>
    <w:rsid w:val="00FC069D"/>
    <w:rsid w:val="00FC10A5"/>
    <w:rsid w:val="00FD7757"/>
    <w:rsid w:val="00F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30012F8F"/>
  <w15:docId w15:val="{BA322E56-D090-4150-AA36-E2514FC3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2AB4"/>
    <w:rPr>
      <w:rFonts w:ascii="Century Gothic" w:hAnsi="Century Gothic"/>
      <w:sz w:val="22"/>
      <w:szCs w:val="22"/>
    </w:rPr>
  </w:style>
  <w:style w:type="paragraph" w:styleId="berschrift1">
    <w:name w:val="heading 1"/>
    <w:basedOn w:val="Standard"/>
    <w:next w:val="Standard"/>
    <w:qFormat/>
    <w:rsid w:val="00602AB4"/>
    <w:pPr>
      <w:keepNext/>
      <w:jc w:val="center"/>
      <w:outlineLvl w:val="0"/>
    </w:pPr>
    <w:rPr>
      <w:sz w:val="24"/>
    </w:rPr>
  </w:style>
  <w:style w:type="paragraph" w:styleId="berschrift3">
    <w:name w:val="heading 3"/>
    <w:basedOn w:val="Standard"/>
    <w:next w:val="Standard"/>
    <w:qFormat/>
    <w:rsid w:val="00602AB4"/>
    <w:pPr>
      <w:keepNext/>
      <w:outlineLvl w:val="2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602AB4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Absatz-Standardschriftart"/>
    <w:uiPriority w:val="99"/>
    <w:rsid w:val="00602AB4"/>
    <w:rPr>
      <w:color w:val="0000FF"/>
      <w:u w:val="single"/>
    </w:rPr>
  </w:style>
  <w:style w:type="character" w:styleId="BesuchterLink">
    <w:name w:val="FollowedHyperlink"/>
    <w:basedOn w:val="Absatz-Standardschriftart"/>
    <w:rsid w:val="00602AB4"/>
    <w:rPr>
      <w:color w:val="800080"/>
      <w:u w:val="single"/>
    </w:rPr>
  </w:style>
  <w:style w:type="paragraph" w:styleId="Kopfzeile">
    <w:name w:val="header"/>
    <w:basedOn w:val="Standard"/>
    <w:link w:val="KopfzeileZchn"/>
    <w:rsid w:val="00B1708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B1708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B3EFF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E36866"/>
    <w:rPr>
      <w:rFonts w:ascii="Century Gothic" w:hAnsi="Century Gothic"/>
      <w:sz w:val="22"/>
      <w:szCs w:val="22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EF027E"/>
    <w:rPr>
      <w:rFonts w:ascii="Century Gothic" w:hAnsi="Century Gothic"/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81A1F"/>
    <w:rPr>
      <w:color w:val="605E5C"/>
      <w:shd w:val="clear" w:color="auto" w:fill="E1DFDD"/>
    </w:rPr>
  </w:style>
  <w:style w:type="paragraph" w:customStyle="1" w:styleId="Adressat">
    <w:name w:val="Adressat"/>
    <w:basedOn w:val="Standard"/>
    <w:rsid w:val="008B3344"/>
    <w:pPr>
      <w:keepLines/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0"/>
    </w:rPr>
  </w:style>
  <w:style w:type="paragraph" w:styleId="StandardWeb">
    <w:name w:val="Normal (Web)"/>
    <w:basedOn w:val="Standard"/>
    <w:uiPriority w:val="99"/>
    <w:semiHidden/>
    <w:unhideWhenUsed/>
    <w:rsid w:val="005A6360"/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5A6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8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gerichtssachverstaendige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Office\Dictdoc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6B65E-9A02-45F2-ABC1-DF30A20BF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Dictdoc</Template>
  <TotalTime>0</TotalTime>
  <Pages>2</Pages>
  <Words>303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LANDESVERBAND TIROL und VORARLBERG</vt:lpstr>
    </vt:vector>
  </TitlesOfParts>
  <Company>d.allg.beid. ger. Sachverstä.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LANDESVERBAND TIROL und VORARLBERG</dc:title>
  <dc:creator>Konzett Alfred</dc:creator>
  <cp:lastModifiedBy>Heidi Graf</cp:lastModifiedBy>
  <cp:revision>2</cp:revision>
  <cp:lastPrinted>2020-08-03T06:44:00Z</cp:lastPrinted>
  <dcterms:created xsi:type="dcterms:W3CDTF">2025-03-31T08:38:00Z</dcterms:created>
  <dcterms:modified xsi:type="dcterms:W3CDTF">2025-03-31T08:38:00Z</dcterms:modified>
</cp:coreProperties>
</file>